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A7142" w14:textId="77777777" w:rsidR="0028292F" w:rsidRPr="0068174D" w:rsidRDefault="00437CB1">
      <w:pPr>
        <w:spacing w:after="0"/>
        <w:jc w:val="center"/>
        <w:rPr>
          <w:rFonts w:hint="eastAsia"/>
          <w:b/>
          <w:sz w:val="22"/>
        </w:rPr>
      </w:pPr>
      <w:r w:rsidRPr="0068174D">
        <w:rPr>
          <w:b/>
          <w:color w:val="35546B"/>
          <w:sz w:val="22"/>
        </w:rPr>
        <w:t>ZÁKLADNÍ ŠKOLA A MATEŘSKÁ ŠKOLA BŘEZOLUPY,</w:t>
      </w:r>
    </w:p>
    <w:p w14:paraId="2037E0C6" w14:textId="77777777" w:rsidR="0028292F" w:rsidRPr="0068174D" w:rsidRDefault="00437CB1">
      <w:pPr>
        <w:spacing w:after="0"/>
        <w:jc w:val="center"/>
        <w:rPr>
          <w:rFonts w:hint="eastAsia"/>
          <w:b/>
          <w:sz w:val="22"/>
        </w:rPr>
      </w:pPr>
      <w:r w:rsidRPr="0068174D">
        <w:rPr>
          <w:b/>
          <w:color w:val="35546B"/>
          <w:sz w:val="22"/>
        </w:rPr>
        <w:t>okres Uherské Hradiště, příspěvková organizace</w:t>
      </w:r>
    </w:p>
    <w:p w14:paraId="1AB6BFB5" w14:textId="7FBC051B" w:rsidR="0028292F" w:rsidRPr="0068174D" w:rsidRDefault="00437CB1" w:rsidP="0068174D">
      <w:pPr>
        <w:spacing w:after="440"/>
        <w:jc w:val="center"/>
        <w:rPr>
          <w:rFonts w:hint="eastAsia"/>
          <w:b/>
          <w:color w:val="5F8C8B"/>
          <w:sz w:val="22"/>
        </w:rPr>
      </w:pPr>
      <w:r w:rsidRPr="0068174D">
        <w:rPr>
          <w:b/>
          <w:color w:val="5F8C8B"/>
          <w:sz w:val="22"/>
        </w:rPr>
        <w:t xml:space="preserve">Březolupy 134, 687 13 </w:t>
      </w:r>
      <w:proofErr w:type="spellStart"/>
      <w:r w:rsidRPr="0068174D">
        <w:rPr>
          <w:b/>
          <w:color w:val="5F8C8B"/>
          <w:sz w:val="22"/>
        </w:rPr>
        <w:t>Březolupy</w:t>
      </w:r>
      <w:proofErr w:type="spellEnd"/>
      <w:r w:rsidR="0068174D">
        <w:rPr>
          <w:b/>
          <w:color w:val="5F8C8B"/>
          <w:sz w:val="22"/>
        </w:rPr>
        <w:t>,</w:t>
      </w:r>
      <w:r w:rsidRPr="0068174D">
        <w:rPr>
          <w:b/>
          <w:color w:val="5F8C8B"/>
          <w:sz w:val="22"/>
        </w:rPr>
        <w:t xml:space="preserve"> IČO: 75020491</w:t>
      </w:r>
    </w:p>
    <w:p w14:paraId="6FE549EF" w14:textId="77777777" w:rsidR="0028292F" w:rsidRDefault="00437CB1">
      <w:pPr>
        <w:spacing w:after="40"/>
        <w:jc w:val="center"/>
        <w:rPr>
          <w:rFonts w:hint="eastAsia"/>
        </w:rPr>
      </w:pPr>
      <w:r>
        <w:rPr>
          <w:b/>
          <w:color w:val="35546B"/>
          <w:sz w:val="48"/>
        </w:rPr>
        <w:t>ŠKOLNÍ VZDĚLÁVACÍ PROGRAM</w:t>
      </w:r>
    </w:p>
    <w:p w14:paraId="4A524518" w14:textId="77777777" w:rsidR="0028292F" w:rsidRDefault="00437CB1">
      <w:pPr>
        <w:spacing w:after="280"/>
        <w:jc w:val="center"/>
        <w:rPr>
          <w:rFonts w:hint="eastAsia"/>
        </w:rPr>
      </w:pPr>
      <w:r>
        <w:rPr>
          <w:b/>
          <w:color w:val="5F8C8B"/>
          <w:sz w:val="28"/>
        </w:rPr>
        <w:t>PRO ZÁJMOVÉ VZDĚLÁVÁNÍ VE ŠKOLNÍ DRUŽINĚ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37"/>
      </w:tblGrid>
      <w:tr w:rsidR="0028292F" w14:paraId="5DAAFDCD" w14:textId="77777777">
        <w:trPr>
          <w:cantSplit/>
          <w:jc w:val="center"/>
        </w:trPr>
        <w:tc>
          <w:tcPr>
            <w:tcW w:w="7937" w:type="dxa"/>
            <w:shd w:val="clear" w:color="auto" w:fill="EAF1F2"/>
            <w:tcMar>
              <w:top w:w="350" w:type="dxa"/>
              <w:left w:w="250" w:type="dxa"/>
              <w:bottom w:w="350" w:type="dxa"/>
              <w:right w:w="250" w:type="dxa"/>
            </w:tcMar>
          </w:tcPr>
          <w:p w14:paraId="51317984" w14:textId="6538734C" w:rsidR="0028292F" w:rsidRDefault="00437CB1">
            <w:pPr>
              <w:jc w:val="center"/>
              <w:rPr>
                <w:rFonts w:hint="eastAsia"/>
              </w:rPr>
            </w:pPr>
            <w:r>
              <w:rPr>
                <w:b/>
                <w:color w:val="35546B"/>
                <w:sz w:val="44"/>
              </w:rPr>
              <w:t>„SPOL</w:t>
            </w:r>
            <w:r w:rsidR="0068174D">
              <w:rPr>
                <w:b/>
                <w:color w:val="35546B"/>
                <w:sz w:val="44"/>
              </w:rPr>
              <w:t xml:space="preserve">U, HRAVĚ A V </w:t>
            </w:r>
            <w:proofErr w:type="gramStart"/>
            <w:r w:rsidR="0068174D">
              <w:rPr>
                <w:b/>
                <w:color w:val="35546B"/>
                <w:sz w:val="44"/>
              </w:rPr>
              <w:t>POHYBU</w:t>
            </w:r>
            <w:r>
              <w:rPr>
                <w:b/>
                <w:color w:val="35546B"/>
                <w:sz w:val="44"/>
              </w:rPr>
              <w:t>“</w:t>
            </w:r>
            <w:proofErr w:type="gramEnd"/>
          </w:p>
          <w:p w14:paraId="720FA7F3" w14:textId="77777777" w:rsidR="0028292F" w:rsidRDefault="00437CB1">
            <w:pPr>
              <w:jc w:val="center"/>
              <w:rPr>
                <w:rFonts w:hint="eastAsia"/>
              </w:rPr>
            </w:pPr>
            <w:r>
              <w:rPr>
                <w:i/>
                <w:color w:val="5F8C8B"/>
              </w:rPr>
              <w:t xml:space="preserve">bezpečí • vztahy • </w:t>
            </w:r>
            <w:r>
              <w:rPr>
                <w:i/>
                <w:color w:val="5F8C8B"/>
              </w:rPr>
              <w:t>tvořivost • pohyb • radost</w:t>
            </w:r>
          </w:p>
        </w:tc>
      </w:tr>
    </w:tbl>
    <w:p w14:paraId="03D78A4D" w14:textId="77777777" w:rsidR="0028292F" w:rsidRDefault="0028292F">
      <w:pPr>
        <w:spacing w:after="240"/>
        <w:jc w:val="both"/>
        <w:rPr>
          <w:rFonts w:hint="eastAsia"/>
        </w:rPr>
      </w:pPr>
    </w:p>
    <w:tbl>
      <w:tblPr>
        <w:tblStyle w:val="Mkatabul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5386"/>
      </w:tblGrid>
      <w:tr w:rsidR="0028292F" w14:paraId="3847CCCB" w14:textId="77777777">
        <w:trPr>
          <w:cantSplit/>
          <w:tblHeader/>
          <w:jc w:val="center"/>
        </w:trPr>
        <w:tc>
          <w:tcPr>
            <w:tcW w:w="2835" w:type="dxa"/>
            <w:shd w:val="clear" w:color="auto" w:fill="35546B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EE163DE" w14:textId="77777777" w:rsidR="0028292F" w:rsidRDefault="00437CB1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Dokument</w:t>
            </w:r>
          </w:p>
        </w:tc>
        <w:tc>
          <w:tcPr>
            <w:tcW w:w="5386" w:type="dxa"/>
            <w:shd w:val="clear" w:color="auto" w:fill="35546B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7C128D2" w14:textId="77777777" w:rsidR="0028292F" w:rsidRDefault="00437CB1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Údaj</w:t>
            </w:r>
          </w:p>
        </w:tc>
      </w:tr>
      <w:tr w:rsidR="0028292F" w14:paraId="1C218228" w14:textId="77777777">
        <w:trPr>
          <w:cantSplit/>
          <w:jc w:val="center"/>
        </w:trPr>
        <w:tc>
          <w:tcPr>
            <w:tcW w:w="283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5884CAE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Číslo jednací</w:t>
            </w:r>
          </w:p>
        </w:tc>
        <w:tc>
          <w:tcPr>
            <w:tcW w:w="538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8F28D3F" w14:textId="749AA71B" w:rsidR="0028292F" w:rsidRDefault="0068174D">
            <w:pPr>
              <w:spacing w:after="0"/>
              <w:rPr>
                <w:rFonts w:hint="eastAsia"/>
              </w:rPr>
            </w:pPr>
            <w:r>
              <w:t>104/2026</w:t>
            </w:r>
          </w:p>
        </w:tc>
      </w:tr>
      <w:tr w:rsidR="0028292F" w14:paraId="16C989FA" w14:textId="77777777">
        <w:trPr>
          <w:cantSplit/>
          <w:jc w:val="center"/>
        </w:trPr>
        <w:tc>
          <w:tcPr>
            <w:tcW w:w="2835" w:type="dxa"/>
            <w:shd w:val="clear" w:color="auto" w:fill="F6F8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C8AEAF5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Vydala</w:t>
            </w:r>
          </w:p>
        </w:tc>
        <w:tc>
          <w:tcPr>
            <w:tcW w:w="5386" w:type="dxa"/>
            <w:shd w:val="clear" w:color="auto" w:fill="F6F8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8649C36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ředitelka ZŠ a MŠ Březolupy</w:t>
            </w:r>
          </w:p>
        </w:tc>
      </w:tr>
      <w:tr w:rsidR="0028292F" w14:paraId="350E422B" w14:textId="77777777">
        <w:trPr>
          <w:cantSplit/>
          <w:jc w:val="center"/>
        </w:trPr>
        <w:tc>
          <w:tcPr>
            <w:tcW w:w="283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CBF04CD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Datum vydání</w:t>
            </w:r>
          </w:p>
        </w:tc>
        <w:tc>
          <w:tcPr>
            <w:tcW w:w="538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728032A" w14:textId="6835AB3D" w:rsidR="0028292F" w:rsidRDefault="0068174D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25.8.2026</w:t>
            </w:r>
          </w:p>
        </w:tc>
      </w:tr>
      <w:tr w:rsidR="0028292F" w14:paraId="3E2850AA" w14:textId="77777777">
        <w:trPr>
          <w:cantSplit/>
          <w:jc w:val="center"/>
        </w:trPr>
        <w:tc>
          <w:tcPr>
            <w:tcW w:w="2835" w:type="dxa"/>
            <w:shd w:val="clear" w:color="auto" w:fill="F6F8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F0D3246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Účinnost od</w:t>
            </w:r>
          </w:p>
        </w:tc>
        <w:tc>
          <w:tcPr>
            <w:tcW w:w="5386" w:type="dxa"/>
            <w:shd w:val="clear" w:color="auto" w:fill="F6F8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84EB2A6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1. 9. 2026</w:t>
            </w:r>
          </w:p>
        </w:tc>
      </w:tr>
      <w:tr w:rsidR="0028292F" w14:paraId="0831A39B" w14:textId="77777777">
        <w:trPr>
          <w:cantSplit/>
          <w:jc w:val="center"/>
        </w:trPr>
        <w:tc>
          <w:tcPr>
            <w:tcW w:w="283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BAB52BD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Nahrazuje</w:t>
            </w:r>
          </w:p>
        </w:tc>
        <w:tc>
          <w:tcPr>
            <w:tcW w:w="538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691F35A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předchozí ŠVP školní družiny</w:t>
            </w:r>
          </w:p>
        </w:tc>
      </w:tr>
    </w:tbl>
    <w:p w14:paraId="735E37F7" w14:textId="77777777" w:rsidR="0028292F" w:rsidRDefault="00437CB1">
      <w:pPr>
        <w:spacing w:after="0"/>
        <w:jc w:val="center"/>
        <w:rPr>
          <w:rFonts w:hint="eastAsia"/>
        </w:rPr>
      </w:pPr>
      <w:r>
        <w:rPr>
          <w:i/>
          <w:color w:val="5F8C8B"/>
          <w:sz w:val="18"/>
        </w:rPr>
        <w:t xml:space="preserve">ŠVP je živý </w:t>
      </w:r>
      <w:r>
        <w:rPr>
          <w:i/>
          <w:color w:val="5F8C8B"/>
          <w:sz w:val="18"/>
        </w:rPr>
        <w:t>dokument. Konkrétní činnosti jsou rozpracovávány v plánech jednotlivých oddělení a přizpůsobovány věku, potřebám, zájmům účastníků a aktuálním podmínkám.</w:t>
      </w:r>
    </w:p>
    <w:p w14:paraId="0095E397" w14:textId="77777777" w:rsidR="0028292F" w:rsidRDefault="00437CB1">
      <w:pPr>
        <w:rPr>
          <w:rFonts w:hint="eastAsia"/>
        </w:rPr>
      </w:pPr>
      <w:r>
        <w:br w:type="page"/>
      </w:r>
    </w:p>
    <w:p w14:paraId="1148B7DA" w14:textId="77777777" w:rsidR="0028292F" w:rsidRDefault="00437CB1">
      <w:pPr>
        <w:pStyle w:val="Nadpis1"/>
        <w:pBdr>
          <w:bottom w:val="single" w:sz="10" w:space="4" w:color="5F8C8B"/>
        </w:pBdr>
      </w:pPr>
      <w:r>
        <w:lastRenderedPageBreak/>
        <w:t>. Obsah</w:t>
      </w:r>
    </w:p>
    <w:p w14:paraId="2DC1EF2E" w14:textId="77777777" w:rsidR="0028292F" w:rsidRDefault="00437CB1">
      <w:pPr>
        <w:spacing w:after="40"/>
        <w:jc w:val="both"/>
        <w:rPr>
          <w:rFonts w:hint="eastAsia"/>
        </w:rPr>
      </w:pPr>
      <w:r>
        <w:rPr>
          <w:color w:val="24323A"/>
        </w:rPr>
        <w:t>1. Identifikační údaje</w:t>
      </w:r>
    </w:p>
    <w:p w14:paraId="0401738C" w14:textId="77777777" w:rsidR="0028292F" w:rsidRDefault="00437CB1">
      <w:pPr>
        <w:spacing w:after="40"/>
        <w:jc w:val="both"/>
        <w:rPr>
          <w:rFonts w:hint="eastAsia"/>
        </w:rPr>
      </w:pPr>
      <w:r>
        <w:rPr>
          <w:color w:val="24323A"/>
        </w:rPr>
        <w:t>2. Charakteristika školní družiny</w:t>
      </w:r>
    </w:p>
    <w:p w14:paraId="46BA63B0" w14:textId="77777777" w:rsidR="0028292F" w:rsidRDefault="00437CB1">
      <w:pPr>
        <w:spacing w:after="40"/>
        <w:jc w:val="both"/>
        <w:rPr>
          <w:rFonts w:hint="eastAsia"/>
        </w:rPr>
      </w:pPr>
      <w:r>
        <w:rPr>
          <w:color w:val="24323A"/>
        </w:rPr>
        <w:t xml:space="preserve">3. Konkrétní cíle </w:t>
      </w:r>
      <w:r>
        <w:rPr>
          <w:color w:val="24323A"/>
        </w:rPr>
        <w:t>zájmového vzdělávání</w:t>
      </w:r>
    </w:p>
    <w:p w14:paraId="778F445E" w14:textId="77777777" w:rsidR="0028292F" w:rsidRDefault="00437CB1">
      <w:pPr>
        <w:spacing w:after="40"/>
        <w:jc w:val="both"/>
        <w:rPr>
          <w:rFonts w:hint="eastAsia"/>
        </w:rPr>
      </w:pPr>
      <w:r>
        <w:rPr>
          <w:color w:val="24323A"/>
        </w:rPr>
        <w:t>4. Délka a časový plán vzdělávání</w:t>
      </w:r>
    </w:p>
    <w:p w14:paraId="4E3EC22F" w14:textId="77777777" w:rsidR="0028292F" w:rsidRDefault="00437CB1">
      <w:pPr>
        <w:spacing w:after="40"/>
        <w:jc w:val="both"/>
        <w:rPr>
          <w:rFonts w:hint="eastAsia"/>
        </w:rPr>
      </w:pPr>
      <w:r>
        <w:rPr>
          <w:color w:val="24323A"/>
        </w:rPr>
        <w:t>5. Formy zájmového vzdělávání</w:t>
      </w:r>
    </w:p>
    <w:p w14:paraId="58AC5E9D" w14:textId="77777777" w:rsidR="0028292F" w:rsidRDefault="00437CB1">
      <w:pPr>
        <w:spacing w:after="40"/>
        <w:jc w:val="both"/>
        <w:rPr>
          <w:rFonts w:hint="eastAsia"/>
        </w:rPr>
      </w:pPr>
      <w:r>
        <w:rPr>
          <w:color w:val="24323A"/>
        </w:rPr>
        <w:t>6. Obsah zájmového vzdělávání</w:t>
      </w:r>
    </w:p>
    <w:p w14:paraId="67B68932" w14:textId="77777777" w:rsidR="0028292F" w:rsidRDefault="00437CB1">
      <w:pPr>
        <w:spacing w:after="40"/>
        <w:jc w:val="both"/>
        <w:rPr>
          <w:rFonts w:hint="eastAsia"/>
        </w:rPr>
      </w:pPr>
      <w:r>
        <w:rPr>
          <w:color w:val="24323A"/>
        </w:rPr>
        <w:t>7. Rozvoj kompetencí účastníků</w:t>
      </w:r>
    </w:p>
    <w:p w14:paraId="60BA2D09" w14:textId="77777777" w:rsidR="0028292F" w:rsidRDefault="00437CB1">
      <w:pPr>
        <w:spacing w:after="40"/>
        <w:jc w:val="both"/>
        <w:rPr>
          <w:rFonts w:hint="eastAsia"/>
        </w:rPr>
      </w:pPr>
      <w:r>
        <w:rPr>
          <w:color w:val="24323A"/>
        </w:rPr>
        <w:t>8. Organizace a režim školní družiny</w:t>
      </w:r>
    </w:p>
    <w:p w14:paraId="615EA55C" w14:textId="77777777" w:rsidR="0028292F" w:rsidRDefault="00437CB1">
      <w:pPr>
        <w:spacing w:after="40"/>
        <w:jc w:val="both"/>
        <w:rPr>
          <w:rFonts w:hint="eastAsia"/>
        </w:rPr>
      </w:pPr>
      <w:r>
        <w:rPr>
          <w:color w:val="24323A"/>
        </w:rPr>
        <w:t>9. Podmínky přijímání, průběhu a ukončování</w:t>
      </w:r>
    </w:p>
    <w:p w14:paraId="06FA9444" w14:textId="77777777" w:rsidR="0028292F" w:rsidRDefault="00437CB1">
      <w:pPr>
        <w:spacing w:after="40"/>
        <w:jc w:val="both"/>
        <w:rPr>
          <w:rFonts w:hint="eastAsia"/>
        </w:rPr>
      </w:pPr>
      <w:r>
        <w:rPr>
          <w:color w:val="24323A"/>
        </w:rPr>
        <w:t xml:space="preserve">10. Podmínky pro </w:t>
      </w:r>
      <w:r>
        <w:rPr>
          <w:color w:val="24323A"/>
        </w:rPr>
        <w:t>účastníky se speciálními vzdělávacími potřebami</w:t>
      </w:r>
    </w:p>
    <w:p w14:paraId="5616A003" w14:textId="77777777" w:rsidR="0028292F" w:rsidRDefault="00437CB1">
      <w:pPr>
        <w:spacing w:after="40"/>
        <w:jc w:val="both"/>
        <w:rPr>
          <w:rFonts w:hint="eastAsia"/>
        </w:rPr>
      </w:pPr>
      <w:r>
        <w:rPr>
          <w:color w:val="24323A"/>
        </w:rPr>
        <w:t>11. Podmínky pro nadané a mimořádně nadané účastníky</w:t>
      </w:r>
    </w:p>
    <w:p w14:paraId="3D056C7B" w14:textId="77777777" w:rsidR="0028292F" w:rsidRDefault="00437CB1">
      <w:pPr>
        <w:spacing w:after="40"/>
        <w:jc w:val="both"/>
        <w:rPr>
          <w:rFonts w:hint="eastAsia"/>
        </w:rPr>
      </w:pPr>
      <w:r>
        <w:rPr>
          <w:color w:val="24323A"/>
        </w:rPr>
        <w:t>12. Personální podmínky</w:t>
      </w:r>
    </w:p>
    <w:p w14:paraId="141F78E9" w14:textId="77777777" w:rsidR="0028292F" w:rsidRDefault="00437CB1">
      <w:pPr>
        <w:spacing w:after="40"/>
        <w:jc w:val="both"/>
        <w:rPr>
          <w:rFonts w:hint="eastAsia"/>
        </w:rPr>
      </w:pPr>
      <w:r>
        <w:rPr>
          <w:color w:val="24323A"/>
        </w:rPr>
        <w:t>13. Materiální a prostorové podmínky</w:t>
      </w:r>
    </w:p>
    <w:p w14:paraId="166E4E66" w14:textId="77777777" w:rsidR="0028292F" w:rsidRDefault="00437CB1">
      <w:pPr>
        <w:spacing w:after="40"/>
        <w:jc w:val="both"/>
        <w:rPr>
          <w:rFonts w:hint="eastAsia"/>
        </w:rPr>
      </w:pPr>
      <w:r>
        <w:rPr>
          <w:color w:val="24323A"/>
        </w:rPr>
        <w:t>14. Ekonomické podmínky</w:t>
      </w:r>
    </w:p>
    <w:p w14:paraId="20C26B09" w14:textId="77777777" w:rsidR="0028292F" w:rsidRDefault="00437CB1">
      <w:pPr>
        <w:spacing w:after="40"/>
        <w:jc w:val="both"/>
        <w:rPr>
          <w:rFonts w:hint="eastAsia"/>
        </w:rPr>
      </w:pPr>
      <w:r>
        <w:rPr>
          <w:color w:val="24323A"/>
        </w:rPr>
        <w:t>15. Bezpečnost a ochrana zdraví</w:t>
      </w:r>
    </w:p>
    <w:p w14:paraId="5D90F2C9" w14:textId="77777777" w:rsidR="0028292F" w:rsidRDefault="00437CB1">
      <w:pPr>
        <w:spacing w:after="40"/>
        <w:jc w:val="both"/>
        <w:rPr>
          <w:rFonts w:hint="eastAsia"/>
        </w:rPr>
      </w:pPr>
      <w:r>
        <w:rPr>
          <w:color w:val="24323A"/>
        </w:rPr>
        <w:t>16. Spolupráce</w:t>
      </w:r>
    </w:p>
    <w:p w14:paraId="1CBF03E8" w14:textId="77777777" w:rsidR="0028292F" w:rsidRDefault="00437CB1">
      <w:pPr>
        <w:spacing w:after="40"/>
        <w:jc w:val="both"/>
        <w:rPr>
          <w:rFonts w:hint="eastAsia"/>
        </w:rPr>
      </w:pPr>
      <w:r>
        <w:rPr>
          <w:color w:val="24323A"/>
        </w:rPr>
        <w:t>17. Evaluace školní dru</w:t>
      </w:r>
      <w:r>
        <w:rPr>
          <w:color w:val="24323A"/>
        </w:rPr>
        <w:t>žiny</w:t>
      </w:r>
    </w:p>
    <w:p w14:paraId="67058A8F" w14:textId="77777777" w:rsidR="0028292F" w:rsidRDefault="00437CB1">
      <w:pPr>
        <w:spacing w:after="40"/>
        <w:jc w:val="both"/>
        <w:rPr>
          <w:rFonts w:hint="eastAsia"/>
        </w:rPr>
      </w:pPr>
      <w:r>
        <w:rPr>
          <w:color w:val="24323A"/>
        </w:rPr>
        <w:t>18. Závěrečná ustanovení</w:t>
      </w:r>
    </w:p>
    <w:p w14:paraId="5AA18164" w14:textId="77777777" w:rsidR="0028292F" w:rsidRDefault="00437CB1">
      <w:pPr>
        <w:spacing w:after="40"/>
        <w:jc w:val="both"/>
        <w:rPr>
          <w:rFonts w:hint="eastAsia"/>
        </w:rPr>
      </w:pPr>
      <w:r>
        <w:rPr>
          <w:color w:val="24323A"/>
        </w:rPr>
        <w:t>Příloha – náměty činností podle tematických okruhů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524"/>
      </w:tblGrid>
      <w:tr w:rsidR="0028292F" w14:paraId="3A050A09" w14:textId="77777777">
        <w:trPr>
          <w:cantSplit/>
          <w:jc w:val="center"/>
        </w:trPr>
        <w:tc>
          <w:tcPr>
            <w:tcW w:w="9524" w:type="dxa"/>
            <w:shd w:val="clear" w:color="auto" w:fill="EAF1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0EDB352" w14:textId="77777777" w:rsidR="0028292F" w:rsidRDefault="00437CB1">
            <w:pPr>
              <w:rPr>
                <w:rFonts w:hint="eastAsia"/>
              </w:rPr>
            </w:pPr>
            <w:r>
              <w:rPr>
                <w:b/>
                <w:color w:val="35546B"/>
                <w:sz w:val="21"/>
              </w:rPr>
              <w:t>Právní rámec</w:t>
            </w:r>
            <w:r>
              <w:rPr>
                <w:b/>
                <w:color w:val="35546B"/>
                <w:sz w:val="21"/>
              </w:rPr>
              <w:br/>
            </w:r>
            <w:r>
              <w:rPr>
                <w:sz w:val="19"/>
              </w:rPr>
              <w:t>ŠVP je zpracován zejména podle § 5 odst. 2 a 3 zákona č. 561/2004 Sb., školského zákona, ve znění pozdějších předpisů, a vyhlášky č. 74/2005 Sb., o zájmovém vzděl</w:t>
            </w:r>
            <w:r>
              <w:rPr>
                <w:sz w:val="19"/>
              </w:rPr>
              <w:t>ávání, ve znění pozdějších předpisů. Provozní podrobnosti stanoví vnitřní řád školní družiny.</w:t>
            </w:r>
          </w:p>
        </w:tc>
      </w:tr>
    </w:tbl>
    <w:p w14:paraId="6E5ECC6A" w14:textId="77777777" w:rsidR="0028292F" w:rsidRDefault="0028292F">
      <w:pPr>
        <w:spacing w:after="0"/>
        <w:rPr>
          <w:rFonts w:hint="eastAsia"/>
        </w:rPr>
      </w:pPr>
    </w:p>
    <w:p w14:paraId="45D4FF4F" w14:textId="77777777" w:rsidR="0028292F" w:rsidRDefault="00437CB1">
      <w:pPr>
        <w:rPr>
          <w:rFonts w:hint="eastAsia"/>
        </w:rPr>
      </w:pPr>
      <w:r>
        <w:br w:type="page"/>
      </w:r>
    </w:p>
    <w:p w14:paraId="17535CD5" w14:textId="77777777" w:rsidR="0028292F" w:rsidRDefault="00437CB1">
      <w:pPr>
        <w:pStyle w:val="Nadpis1"/>
        <w:pBdr>
          <w:bottom w:val="single" w:sz="10" w:space="4" w:color="5F8C8B"/>
        </w:pBdr>
      </w:pPr>
      <w:r>
        <w:lastRenderedPageBreak/>
        <w:t>1. Identifikační údaje</w:t>
      </w:r>
    </w:p>
    <w:tbl>
      <w:tblPr>
        <w:tblStyle w:val="Mkatabul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236"/>
      </w:tblGrid>
      <w:tr w:rsidR="0028292F" w14:paraId="4FC68683" w14:textId="77777777">
        <w:trPr>
          <w:cantSplit/>
          <w:tblHeader/>
          <w:jc w:val="center"/>
        </w:trPr>
        <w:tc>
          <w:tcPr>
            <w:tcW w:w="2948" w:type="dxa"/>
            <w:shd w:val="clear" w:color="auto" w:fill="35546B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41D16C4" w14:textId="77777777" w:rsidR="0028292F" w:rsidRDefault="00437CB1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Údaj</w:t>
            </w:r>
          </w:p>
        </w:tc>
        <w:tc>
          <w:tcPr>
            <w:tcW w:w="6236" w:type="dxa"/>
            <w:shd w:val="clear" w:color="auto" w:fill="35546B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AFF50AC" w14:textId="77777777" w:rsidR="0028292F" w:rsidRDefault="00437CB1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Hodnota</w:t>
            </w:r>
          </w:p>
        </w:tc>
      </w:tr>
      <w:tr w:rsidR="0028292F" w14:paraId="26E1B414" w14:textId="77777777">
        <w:trPr>
          <w:cantSplit/>
          <w:jc w:val="center"/>
        </w:trPr>
        <w:tc>
          <w:tcPr>
            <w:tcW w:w="29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E2339FE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Název organizace</w:t>
            </w:r>
          </w:p>
        </w:tc>
        <w:tc>
          <w:tcPr>
            <w:tcW w:w="623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874760C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Základní škola a Mateřská škola Březolupy, okres Uherské Hradiště, příspěvková organizace</w:t>
            </w:r>
          </w:p>
        </w:tc>
      </w:tr>
      <w:tr w:rsidR="0028292F" w14:paraId="39EEADF2" w14:textId="77777777">
        <w:trPr>
          <w:cantSplit/>
          <w:jc w:val="center"/>
        </w:trPr>
        <w:tc>
          <w:tcPr>
            <w:tcW w:w="2948" w:type="dxa"/>
            <w:shd w:val="clear" w:color="auto" w:fill="F6F8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BC637B6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Sídlo</w:t>
            </w:r>
          </w:p>
        </w:tc>
        <w:tc>
          <w:tcPr>
            <w:tcW w:w="6236" w:type="dxa"/>
            <w:shd w:val="clear" w:color="auto" w:fill="F6F8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E540FCB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Březolupy 134, 687 13 Březolupy</w:t>
            </w:r>
          </w:p>
        </w:tc>
      </w:tr>
      <w:tr w:rsidR="0028292F" w14:paraId="4F5989BD" w14:textId="77777777">
        <w:trPr>
          <w:cantSplit/>
          <w:jc w:val="center"/>
        </w:trPr>
        <w:tc>
          <w:tcPr>
            <w:tcW w:w="29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493F688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IČO</w:t>
            </w:r>
          </w:p>
        </w:tc>
        <w:tc>
          <w:tcPr>
            <w:tcW w:w="623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B657C2D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75020491</w:t>
            </w:r>
          </w:p>
        </w:tc>
      </w:tr>
      <w:tr w:rsidR="0028292F" w14:paraId="728858F5" w14:textId="77777777">
        <w:trPr>
          <w:cantSplit/>
          <w:jc w:val="center"/>
        </w:trPr>
        <w:tc>
          <w:tcPr>
            <w:tcW w:w="2948" w:type="dxa"/>
            <w:shd w:val="clear" w:color="auto" w:fill="F6F8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905E4C3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Zřizovatel</w:t>
            </w:r>
          </w:p>
        </w:tc>
        <w:tc>
          <w:tcPr>
            <w:tcW w:w="6236" w:type="dxa"/>
            <w:shd w:val="clear" w:color="auto" w:fill="F6F8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225E329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Obec Březolupy</w:t>
            </w:r>
          </w:p>
        </w:tc>
      </w:tr>
      <w:tr w:rsidR="0028292F" w14:paraId="1653DA3B" w14:textId="77777777">
        <w:trPr>
          <w:cantSplit/>
          <w:jc w:val="center"/>
        </w:trPr>
        <w:tc>
          <w:tcPr>
            <w:tcW w:w="29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3C9B0A1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Školské zařízení</w:t>
            </w:r>
          </w:p>
        </w:tc>
        <w:tc>
          <w:tcPr>
            <w:tcW w:w="623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B89F39F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Školní družina</w:t>
            </w:r>
          </w:p>
        </w:tc>
      </w:tr>
      <w:tr w:rsidR="0028292F" w14:paraId="26E90B3C" w14:textId="77777777">
        <w:trPr>
          <w:cantSplit/>
          <w:jc w:val="center"/>
        </w:trPr>
        <w:tc>
          <w:tcPr>
            <w:tcW w:w="2948" w:type="dxa"/>
            <w:shd w:val="clear" w:color="auto" w:fill="F6F8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9E7B724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Počet oddělení</w:t>
            </w:r>
          </w:p>
        </w:tc>
        <w:tc>
          <w:tcPr>
            <w:tcW w:w="6236" w:type="dxa"/>
            <w:shd w:val="clear" w:color="auto" w:fill="F6F8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969B246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3</w:t>
            </w:r>
          </w:p>
        </w:tc>
      </w:tr>
      <w:tr w:rsidR="0028292F" w14:paraId="203CD4EB" w14:textId="77777777">
        <w:trPr>
          <w:cantSplit/>
          <w:jc w:val="center"/>
        </w:trPr>
        <w:tc>
          <w:tcPr>
            <w:tcW w:w="29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560D489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Nejvyšší počet účastníků</w:t>
            </w:r>
          </w:p>
        </w:tc>
        <w:tc>
          <w:tcPr>
            <w:tcW w:w="623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EC68081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87</w:t>
            </w:r>
          </w:p>
        </w:tc>
      </w:tr>
      <w:tr w:rsidR="0028292F" w14:paraId="4E83766B" w14:textId="77777777">
        <w:trPr>
          <w:cantSplit/>
          <w:jc w:val="center"/>
        </w:trPr>
        <w:tc>
          <w:tcPr>
            <w:tcW w:w="2948" w:type="dxa"/>
            <w:shd w:val="clear" w:color="auto" w:fill="F6F8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8C0FF2E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Provoz</w:t>
            </w:r>
          </w:p>
        </w:tc>
        <w:tc>
          <w:tcPr>
            <w:tcW w:w="6236" w:type="dxa"/>
            <w:shd w:val="clear" w:color="auto" w:fill="F6F8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F0A704F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ranní 6:30–7:20; odpolední 11:20–16:00</w:t>
            </w:r>
          </w:p>
        </w:tc>
      </w:tr>
      <w:tr w:rsidR="0028292F" w14:paraId="3D39D365" w14:textId="77777777">
        <w:trPr>
          <w:cantSplit/>
          <w:jc w:val="center"/>
        </w:trPr>
        <w:tc>
          <w:tcPr>
            <w:tcW w:w="29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462BA1E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Název programu</w:t>
            </w:r>
          </w:p>
        </w:tc>
        <w:tc>
          <w:tcPr>
            <w:tcW w:w="623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A8AE32B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Společné hraní</w:t>
            </w:r>
          </w:p>
        </w:tc>
      </w:tr>
      <w:tr w:rsidR="0028292F" w14:paraId="4F216F9F" w14:textId="77777777">
        <w:trPr>
          <w:cantSplit/>
          <w:jc w:val="center"/>
        </w:trPr>
        <w:tc>
          <w:tcPr>
            <w:tcW w:w="2948" w:type="dxa"/>
            <w:shd w:val="clear" w:color="auto" w:fill="F6F8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E6F9D62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Účinnost</w:t>
            </w:r>
          </w:p>
        </w:tc>
        <w:tc>
          <w:tcPr>
            <w:tcW w:w="6236" w:type="dxa"/>
            <w:shd w:val="clear" w:color="auto" w:fill="F6F8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AF5B4AF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 xml:space="preserve">od 1. 9. </w:t>
            </w:r>
            <w:r>
              <w:rPr>
                <w:sz w:val="18"/>
              </w:rPr>
              <w:t>2026</w:t>
            </w:r>
          </w:p>
        </w:tc>
      </w:tr>
    </w:tbl>
    <w:p w14:paraId="50C3FCA1" w14:textId="77777777" w:rsidR="0028292F" w:rsidRDefault="00437CB1">
      <w:pPr>
        <w:spacing w:after="80"/>
        <w:jc w:val="both"/>
        <w:rPr>
          <w:rFonts w:hint="eastAsia"/>
        </w:rPr>
      </w:pPr>
      <w:r>
        <w:t>Školní vzdělávací program vydává ředitelka školy. Je zveřejněn způsobem umožňujícím dálkový přístup a je dostupný k nahlédnutí ve škole.</w:t>
      </w:r>
    </w:p>
    <w:p w14:paraId="09BF8C7A" w14:textId="77777777" w:rsidR="0028292F" w:rsidRDefault="00437CB1">
      <w:pPr>
        <w:pStyle w:val="Nadpis1"/>
        <w:pBdr>
          <w:bottom w:val="single" w:sz="10" w:space="4" w:color="5F8C8B"/>
        </w:pBdr>
      </w:pPr>
      <w:r>
        <w:t>2. Charakteristika školní družiny</w:t>
      </w:r>
    </w:p>
    <w:p w14:paraId="147CCB96" w14:textId="77777777" w:rsidR="0028292F" w:rsidRDefault="00437CB1">
      <w:pPr>
        <w:jc w:val="both"/>
        <w:rPr>
          <w:rFonts w:hint="eastAsia"/>
        </w:rPr>
      </w:pPr>
      <w:r>
        <w:t xml:space="preserve">Školní družina je školským zařízením pro zájmové vzdělávání a je </w:t>
      </w:r>
      <w:r>
        <w:t>součástí ZŠ a MŠ Březolupy. Navazuje na vzdělávání v základní škole, avšak není pokračováním vyučování. Vytváří bezpečný a podnětný prostor pro odpočinek, rekreaci, zájmové činnosti, spontánní hru, pohyb, tvořivost a rozvoj vztahů.</w:t>
      </w:r>
    </w:p>
    <w:p w14:paraId="129AF3DD" w14:textId="77777777" w:rsidR="0028292F" w:rsidRDefault="00437CB1">
      <w:pPr>
        <w:jc w:val="both"/>
        <w:rPr>
          <w:rFonts w:hint="eastAsia"/>
        </w:rPr>
      </w:pPr>
      <w:r>
        <w:t xml:space="preserve">Družina je organizována </w:t>
      </w:r>
      <w:r>
        <w:t>ve třech odděleních s celkovou kapacitou 87 účastníků. Jednotlivá oddělení pracují převážně samostatně, při vybraných činnostech spolupracují. V průběhu odpoledne se organizace přizpůsobuje odchodům účastníků a provozním podmínkám; od 14:30 může docházet k</w:t>
      </w:r>
      <w:r>
        <w:t>e slučování oddělení podle vnitřního řádu.</w:t>
      </w:r>
    </w:p>
    <w:p w14:paraId="5D8A2BDE" w14:textId="77777777" w:rsidR="0028292F" w:rsidRDefault="00437CB1">
      <w:pPr>
        <w:jc w:val="both"/>
        <w:rPr>
          <w:rFonts w:hint="eastAsia"/>
        </w:rPr>
      </w:pPr>
      <w:r>
        <w:t>Významnou součástí programu je pobyt venku a poznávání místního prostředí. Družina využívá školní prostory, školní hřiště, místní park a vhodné okolí Březolup. Program vychází z věkově smíšených skupin a podporuje</w:t>
      </w:r>
      <w:r>
        <w:t xml:space="preserve"> spolupráci, samostatnost a přirozené učení prostřednictvím hry a zkušenosti.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524"/>
      </w:tblGrid>
      <w:tr w:rsidR="0028292F" w14:paraId="5C2A6F19" w14:textId="77777777">
        <w:trPr>
          <w:cantSplit/>
          <w:jc w:val="center"/>
        </w:trPr>
        <w:tc>
          <w:tcPr>
            <w:tcW w:w="9524" w:type="dxa"/>
            <w:shd w:val="clear" w:color="auto" w:fill="EAF1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8C1C189" w14:textId="77777777" w:rsidR="0028292F" w:rsidRDefault="00437CB1">
            <w:pPr>
              <w:rPr>
                <w:rFonts w:hint="eastAsia"/>
              </w:rPr>
            </w:pPr>
            <w:r>
              <w:rPr>
                <w:b/>
                <w:color w:val="35546B"/>
                <w:sz w:val="21"/>
              </w:rPr>
              <w:t>Pedagogické pojetí</w:t>
            </w:r>
            <w:r>
              <w:rPr>
                <w:b/>
                <w:color w:val="35546B"/>
                <w:sz w:val="21"/>
              </w:rPr>
              <w:br/>
            </w:r>
            <w:r>
              <w:rPr>
                <w:sz w:val="19"/>
              </w:rPr>
              <w:t>Základním prostředkem je hra, vlastní aktivita a prožitek. Účastník má přiměřený prostor pro volbu, odpočinek i aktivní zapojení. Vychovatelka vytváří podmínky</w:t>
            </w:r>
            <w:r>
              <w:rPr>
                <w:sz w:val="19"/>
              </w:rPr>
              <w:t>, nabízí podněty, podporuje bezpečné vztahy a respektuje individuální tempo.</w:t>
            </w:r>
          </w:p>
        </w:tc>
      </w:tr>
    </w:tbl>
    <w:p w14:paraId="62F4F31D" w14:textId="77777777" w:rsidR="0028292F" w:rsidRDefault="0028292F">
      <w:pPr>
        <w:spacing w:after="0"/>
        <w:rPr>
          <w:rFonts w:hint="eastAsia"/>
        </w:rPr>
      </w:pPr>
    </w:p>
    <w:p w14:paraId="6A1F81FD" w14:textId="77777777" w:rsidR="0028292F" w:rsidRDefault="00437CB1">
      <w:pPr>
        <w:pStyle w:val="Nadpis1"/>
        <w:pBdr>
          <w:bottom w:val="single" w:sz="10" w:space="4" w:color="5F8C8B"/>
        </w:pBdr>
      </w:pPr>
      <w:r>
        <w:t>3. Konkrétní cíle zájmového vzdělávání</w:t>
      </w:r>
    </w:p>
    <w:p w14:paraId="55CABAAC" w14:textId="77777777" w:rsidR="0028292F" w:rsidRDefault="00437CB1">
      <w:pPr>
        <w:jc w:val="both"/>
        <w:rPr>
          <w:rFonts w:hint="eastAsia"/>
        </w:rPr>
      </w:pPr>
      <w:r>
        <w:t>Cíle vycházejí z poslání školní družiny a jsou naplňovány přiměřeně věku, možnostem a potřebám účastníků.</w:t>
      </w:r>
    </w:p>
    <w:p w14:paraId="5D684AAC" w14:textId="77777777" w:rsidR="0028292F" w:rsidRDefault="00437CB1">
      <w:pPr>
        <w:pStyle w:val="Seznamsodrkami"/>
        <w:spacing w:after="30"/>
        <w:rPr>
          <w:rFonts w:hint="eastAsia"/>
        </w:rPr>
      </w:pPr>
      <w:r>
        <w:t xml:space="preserve">smysluplně využívat volný čas a </w:t>
      </w:r>
      <w:r>
        <w:t>rozvíjet schopnost aktivního i klidového odpočinku;</w:t>
      </w:r>
    </w:p>
    <w:p w14:paraId="0505A1CC" w14:textId="77777777" w:rsidR="0028292F" w:rsidRDefault="00437CB1">
      <w:pPr>
        <w:pStyle w:val="Seznamsodrkami"/>
        <w:spacing w:after="30"/>
        <w:rPr>
          <w:rFonts w:hint="eastAsia"/>
        </w:rPr>
      </w:pPr>
      <w:r>
        <w:t>rozvíjet samostatnost, odpovědnost, tvořivost, zvídavost a vytrvalost;</w:t>
      </w:r>
    </w:p>
    <w:p w14:paraId="441CC582" w14:textId="77777777" w:rsidR="0028292F" w:rsidRDefault="00437CB1">
      <w:pPr>
        <w:pStyle w:val="Seznamsodrkami"/>
        <w:spacing w:after="30"/>
        <w:rPr>
          <w:rFonts w:hint="eastAsia"/>
        </w:rPr>
      </w:pPr>
      <w:r>
        <w:t>podporovat komunikaci, spolupráci, ohleduplnost, respekt a schopnost řešit běžné konflikty;</w:t>
      </w:r>
    </w:p>
    <w:p w14:paraId="1ED1E11F" w14:textId="77777777" w:rsidR="0028292F" w:rsidRDefault="00437CB1">
      <w:pPr>
        <w:pStyle w:val="Seznamsodrkami"/>
        <w:spacing w:after="30"/>
        <w:rPr>
          <w:rFonts w:hint="eastAsia"/>
        </w:rPr>
      </w:pPr>
      <w:r>
        <w:t>vést ke zdravému životnímu stylu, přiroze</w:t>
      </w:r>
      <w:r>
        <w:t>nému pohybu a pravidelnému pobytu venku;</w:t>
      </w:r>
    </w:p>
    <w:p w14:paraId="74B63461" w14:textId="77777777" w:rsidR="0028292F" w:rsidRDefault="00437CB1">
      <w:pPr>
        <w:pStyle w:val="Seznamsodrkami"/>
        <w:spacing w:after="30"/>
        <w:rPr>
          <w:rFonts w:hint="eastAsia"/>
        </w:rPr>
      </w:pPr>
      <w:r>
        <w:t>prohlubovat vztah k přírodě, obci Březolupy a místu, kde účastníci žijí;</w:t>
      </w:r>
    </w:p>
    <w:p w14:paraId="0D047071" w14:textId="77777777" w:rsidR="0028292F" w:rsidRDefault="00437CB1">
      <w:pPr>
        <w:pStyle w:val="Seznamsodrkami"/>
        <w:spacing w:after="30"/>
        <w:rPr>
          <w:rFonts w:hint="eastAsia"/>
        </w:rPr>
      </w:pPr>
      <w:r>
        <w:t>rozvíjet praktické, pracovní, výtvarné, hudební, pohybové a čtenářské dovednosti;</w:t>
      </w:r>
    </w:p>
    <w:p w14:paraId="7E5A549F" w14:textId="77777777" w:rsidR="0028292F" w:rsidRDefault="00437CB1">
      <w:pPr>
        <w:pStyle w:val="Seznamsodrkami"/>
        <w:spacing w:after="30"/>
        <w:rPr>
          <w:rFonts w:hint="eastAsia"/>
        </w:rPr>
      </w:pPr>
      <w:r>
        <w:t>vést k bezpečnému chování, předcházení úrazům a rizikovému c</w:t>
      </w:r>
      <w:r>
        <w:t>hování a ke schopnosti požádat o pomoc;</w:t>
      </w:r>
    </w:p>
    <w:p w14:paraId="6A6D5317" w14:textId="77777777" w:rsidR="0028292F" w:rsidRDefault="00437CB1">
      <w:pPr>
        <w:pStyle w:val="Seznamsodrkami"/>
        <w:spacing w:after="30"/>
        <w:rPr>
          <w:rFonts w:hint="eastAsia"/>
        </w:rPr>
      </w:pPr>
      <w:r>
        <w:t>podporovat individuální zájmy, silné stránky, nadání a přiměřenou sebereflexi;</w:t>
      </w:r>
    </w:p>
    <w:p w14:paraId="7F1998F4" w14:textId="77777777" w:rsidR="0028292F" w:rsidRDefault="00437CB1">
      <w:pPr>
        <w:pStyle w:val="Seznamsodrkami"/>
        <w:spacing w:after="30"/>
        <w:rPr>
          <w:rFonts w:hint="eastAsia"/>
        </w:rPr>
      </w:pPr>
      <w:r>
        <w:t>vést k respektu k různorodosti lidí a k ochraně společného prostředí.</w:t>
      </w:r>
    </w:p>
    <w:p w14:paraId="140DD5A9" w14:textId="77777777" w:rsidR="0028292F" w:rsidRDefault="00437CB1">
      <w:pPr>
        <w:pStyle w:val="Nadpis1"/>
        <w:pBdr>
          <w:bottom w:val="single" w:sz="10" w:space="4" w:color="5F8C8B"/>
        </w:pBdr>
      </w:pPr>
      <w:r>
        <w:lastRenderedPageBreak/>
        <w:t>4. Délka a časový plán vzdělávání</w:t>
      </w:r>
    </w:p>
    <w:p w14:paraId="71CA622C" w14:textId="77777777" w:rsidR="0028292F" w:rsidRDefault="00437CB1">
      <w:pPr>
        <w:jc w:val="both"/>
        <w:rPr>
          <w:rFonts w:hint="eastAsia"/>
        </w:rPr>
      </w:pPr>
      <w:r>
        <w:t>ŠVP je dlouhodobým programem škol</w:t>
      </w:r>
      <w:r>
        <w:t>ní družiny. Je realizován v průběhu školního roku a průběžně aktualizován podle změn právních předpisů, podmínek školy a zkušeností z praxe. Obsah není vázán na pevné pořadí; témata se prolínají a vracejí v různých souvislostech.</w:t>
      </w:r>
    </w:p>
    <w:tbl>
      <w:tblPr>
        <w:tblStyle w:val="Mkatabul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74"/>
        <w:gridCol w:w="2948"/>
        <w:gridCol w:w="4762"/>
      </w:tblGrid>
      <w:tr w:rsidR="0028292F" w14:paraId="2E8D985E" w14:textId="77777777">
        <w:trPr>
          <w:cantSplit/>
          <w:tblHeader/>
          <w:jc w:val="center"/>
        </w:trPr>
        <w:tc>
          <w:tcPr>
            <w:tcW w:w="1474" w:type="dxa"/>
            <w:shd w:val="clear" w:color="auto" w:fill="35546B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C253182" w14:textId="77777777" w:rsidR="0028292F" w:rsidRDefault="00437CB1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Období</w:t>
            </w:r>
          </w:p>
        </w:tc>
        <w:tc>
          <w:tcPr>
            <w:tcW w:w="2948" w:type="dxa"/>
            <w:shd w:val="clear" w:color="auto" w:fill="35546B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9E94E6D" w14:textId="77777777" w:rsidR="0028292F" w:rsidRDefault="00437CB1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 xml:space="preserve">Hlavní </w:t>
            </w:r>
            <w:r>
              <w:rPr>
                <w:b/>
                <w:color w:val="FFFFFF"/>
                <w:sz w:val="17"/>
              </w:rPr>
              <w:t>tematické zaměření</w:t>
            </w:r>
          </w:p>
        </w:tc>
        <w:tc>
          <w:tcPr>
            <w:tcW w:w="4762" w:type="dxa"/>
            <w:shd w:val="clear" w:color="auto" w:fill="35546B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6726B5D" w14:textId="77777777" w:rsidR="0028292F" w:rsidRDefault="00437CB1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Příklady činností</w:t>
            </w:r>
          </w:p>
        </w:tc>
      </w:tr>
      <w:tr w:rsidR="0028292F" w14:paraId="667CCA53" w14:textId="77777777">
        <w:trPr>
          <w:cantSplit/>
          <w:jc w:val="center"/>
        </w:trPr>
        <w:tc>
          <w:tcPr>
            <w:tcW w:w="147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91B0FDD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Září–říjen</w:t>
            </w:r>
          </w:p>
        </w:tc>
        <w:tc>
          <w:tcPr>
            <w:tcW w:w="29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E3C5039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Jsme spolu • škola • obec • podzim</w:t>
            </w:r>
          </w:p>
        </w:tc>
        <w:tc>
          <w:tcPr>
            <w:tcW w:w="476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ADE8ABA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seznamovací a kooperativní hry, pravidla oddělení, bezpečná cesta, vycházky, práce s přírodninami</w:t>
            </w:r>
          </w:p>
        </w:tc>
      </w:tr>
      <w:tr w:rsidR="0028292F" w14:paraId="1AEADE4B" w14:textId="77777777">
        <w:trPr>
          <w:cantSplit/>
          <w:jc w:val="center"/>
        </w:trPr>
        <w:tc>
          <w:tcPr>
            <w:tcW w:w="1474" w:type="dxa"/>
            <w:shd w:val="clear" w:color="auto" w:fill="F6F8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C6ABA4D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Listopad–prosinec</w:t>
            </w:r>
          </w:p>
        </w:tc>
        <w:tc>
          <w:tcPr>
            <w:tcW w:w="2948" w:type="dxa"/>
            <w:shd w:val="clear" w:color="auto" w:fill="F6F8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57A083F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Zdraví • vztahy • advent • zima</w:t>
            </w:r>
          </w:p>
        </w:tc>
        <w:tc>
          <w:tcPr>
            <w:tcW w:w="4762" w:type="dxa"/>
            <w:shd w:val="clear" w:color="auto" w:fill="F6F8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59B1E6C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četba a příběhy, tvořen</w:t>
            </w:r>
            <w:r>
              <w:rPr>
                <w:sz w:val="17"/>
              </w:rPr>
              <w:t>í, tradice, pomoc druhým, klidové činnosti, zimní příroda</w:t>
            </w:r>
          </w:p>
        </w:tc>
      </w:tr>
      <w:tr w:rsidR="0028292F" w14:paraId="0775AF8F" w14:textId="77777777">
        <w:trPr>
          <w:cantSplit/>
          <w:jc w:val="center"/>
        </w:trPr>
        <w:tc>
          <w:tcPr>
            <w:tcW w:w="147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F5E9A8B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Leden–únor</w:t>
            </w:r>
          </w:p>
        </w:tc>
        <w:tc>
          <w:tcPr>
            <w:tcW w:w="29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B5BA249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Pohyb • tvořivost • objevování</w:t>
            </w:r>
          </w:p>
        </w:tc>
        <w:tc>
          <w:tcPr>
            <w:tcW w:w="476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56D918C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zimní hry, pokusy, deskové hry, karneval, konstrukční a výtvarné činnosti</w:t>
            </w:r>
          </w:p>
        </w:tc>
      </w:tr>
      <w:tr w:rsidR="0028292F" w14:paraId="322164DD" w14:textId="77777777">
        <w:trPr>
          <w:cantSplit/>
          <w:jc w:val="center"/>
        </w:trPr>
        <w:tc>
          <w:tcPr>
            <w:tcW w:w="1474" w:type="dxa"/>
            <w:shd w:val="clear" w:color="auto" w:fill="F6F8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8DCB2A0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Březen–duben</w:t>
            </w:r>
          </w:p>
        </w:tc>
        <w:tc>
          <w:tcPr>
            <w:tcW w:w="2948" w:type="dxa"/>
            <w:shd w:val="clear" w:color="auto" w:fill="F6F8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5BD8E5F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Jaro • příroda • Velikonoce</w:t>
            </w:r>
          </w:p>
        </w:tc>
        <w:tc>
          <w:tcPr>
            <w:tcW w:w="4762" w:type="dxa"/>
            <w:shd w:val="clear" w:color="auto" w:fill="F6F8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40BC214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 xml:space="preserve">pozorování přírody, sázení, </w:t>
            </w:r>
            <w:r>
              <w:rPr>
                <w:sz w:val="17"/>
              </w:rPr>
              <w:t>ekologické aktivity, jarní a velikonoční tradice</w:t>
            </w:r>
          </w:p>
        </w:tc>
      </w:tr>
      <w:tr w:rsidR="0028292F" w14:paraId="11C06745" w14:textId="77777777">
        <w:trPr>
          <w:cantSplit/>
          <w:jc w:val="center"/>
        </w:trPr>
        <w:tc>
          <w:tcPr>
            <w:tcW w:w="147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62745D5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Květen–červen</w:t>
            </w:r>
          </w:p>
        </w:tc>
        <w:tc>
          <w:tcPr>
            <w:tcW w:w="29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BAEC428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Venku je nám dobře • vztahy • léto</w:t>
            </w:r>
          </w:p>
        </w:tc>
        <w:tc>
          <w:tcPr>
            <w:tcW w:w="476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AA8332F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sport, pobyt venku, společné projekty, výlety a vycházky, ohlédnutí za rokem</w:t>
            </w:r>
          </w:p>
        </w:tc>
      </w:tr>
    </w:tbl>
    <w:p w14:paraId="1D4689B3" w14:textId="77777777" w:rsidR="0028292F" w:rsidRDefault="00437CB1">
      <w:pPr>
        <w:jc w:val="both"/>
        <w:rPr>
          <w:rFonts w:hint="eastAsia"/>
        </w:rPr>
      </w:pPr>
      <w:r>
        <w:rPr>
          <w:i/>
          <w:color w:val="5F8C8B"/>
        </w:rPr>
        <w:t xml:space="preserve">Konkrétní plánování probíhá v ročních, měsíčních nebo týdenních plánech </w:t>
      </w:r>
      <w:r>
        <w:rPr>
          <w:i/>
          <w:color w:val="5F8C8B"/>
        </w:rPr>
        <w:t>oddělení. Vychovatelky mohou pořadí a rozsah témat měnit podle počasí, aktuálního dění, složení skupiny a potřeb účastníků.</w:t>
      </w:r>
    </w:p>
    <w:p w14:paraId="361D6461" w14:textId="77777777" w:rsidR="0028292F" w:rsidRDefault="00437CB1">
      <w:pPr>
        <w:pStyle w:val="Nadpis1"/>
        <w:pBdr>
          <w:bottom w:val="single" w:sz="10" w:space="4" w:color="5F8C8B"/>
        </w:pBdr>
      </w:pPr>
      <w:r>
        <w:t>5. Formy zájmového vzdělávání</w:t>
      </w:r>
    </w:p>
    <w:p w14:paraId="20A0BA9A" w14:textId="77777777" w:rsidR="0028292F" w:rsidRDefault="00437CB1">
      <w:pPr>
        <w:jc w:val="both"/>
        <w:rPr>
          <w:rFonts w:hint="eastAsia"/>
        </w:rPr>
      </w:pPr>
      <w:r>
        <w:t>Zájmové vzdělávání se uskutečňuje formami odpovídajícími vyhlášce o zájmovém vzdělávání a charakteru š</w:t>
      </w:r>
      <w:r>
        <w:t>kolní družiny.</w:t>
      </w:r>
    </w:p>
    <w:tbl>
      <w:tblPr>
        <w:tblStyle w:val="Mkatabul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6803"/>
      </w:tblGrid>
      <w:tr w:rsidR="0028292F" w14:paraId="78D72885" w14:textId="77777777">
        <w:trPr>
          <w:cantSplit/>
          <w:tblHeader/>
          <w:jc w:val="center"/>
        </w:trPr>
        <w:tc>
          <w:tcPr>
            <w:tcW w:w="2381" w:type="dxa"/>
            <w:shd w:val="clear" w:color="auto" w:fill="35546B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12365DC" w14:textId="77777777" w:rsidR="0028292F" w:rsidRDefault="00437CB1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Forma</w:t>
            </w:r>
          </w:p>
        </w:tc>
        <w:tc>
          <w:tcPr>
            <w:tcW w:w="6803" w:type="dxa"/>
            <w:shd w:val="clear" w:color="auto" w:fill="35546B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6078070" w14:textId="77777777" w:rsidR="0028292F" w:rsidRDefault="00437CB1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Charakteristika v podmínkách ŠD</w:t>
            </w:r>
          </w:p>
        </w:tc>
      </w:tr>
      <w:tr w:rsidR="0028292F" w14:paraId="167E3047" w14:textId="77777777">
        <w:trPr>
          <w:cantSplit/>
          <w:jc w:val="center"/>
        </w:trPr>
        <w:tc>
          <w:tcPr>
            <w:tcW w:w="238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13A5C5E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Pravidelná činnost</w:t>
            </w:r>
          </w:p>
        </w:tc>
        <w:tc>
          <w:tcPr>
            <w:tcW w:w="680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6F66B45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výtvarné, pracovní, pohybové, hudební, přírodovědné, čtenářské, společenské a další zájmové aktivity</w:t>
            </w:r>
          </w:p>
        </w:tc>
      </w:tr>
      <w:tr w:rsidR="0028292F" w14:paraId="501022BA" w14:textId="77777777">
        <w:trPr>
          <w:cantSplit/>
          <w:jc w:val="center"/>
        </w:trPr>
        <w:tc>
          <w:tcPr>
            <w:tcW w:w="2381" w:type="dxa"/>
            <w:shd w:val="clear" w:color="auto" w:fill="F6F8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20ED117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Příležitostná činnost</w:t>
            </w:r>
          </w:p>
        </w:tc>
        <w:tc>
          <w:tcPr>
            <w:tcW w:w="6803" w:type="dxa"/>
            <w:shd w:val="clear" w:color="auto" w:fill="F6F8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D7802CD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 xml:space="preserve">tematická odpoledne, soutěže, projekty, výstavy, slavnosti </w:t>
            </w:r>
            <w:r>
              <w:rPr>
                <w:sz w:val="18"/>
              </w:rPr>
              <w:t>a společné akce</w:t>
            </w:r>
          </w:p>
        </w:tc>
      </w:tr>
      <w:tr w:rsidR="0028292F" w14:paraId="600C550F" w14:textId="77777777">
        <w:trPr>
          <w:cantSplit/>
          <w:jc w:val="center"/>
        </w:trPr>
        <w:tc>
          <w:tcPr>
            <w:tcW w:w="238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6112984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Spontánní činnost</w:t>
            </w:r>
          </w:p>
        </w:tc>
        <w:tc>
          <w:tcPr>
            <w:tcW w:w="680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B726EAB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volná hra, vlastní volba aktivit, stavebnice, deskové hry, četba, rozhovor a odpočinek</w:t>
            </w:r>
          </w:p>
        </w:tc>
      </w:tr>
      <w:tr w:rsidR="0028292F" w14:paraId="1DA1229D" w14:textId="77777777">
        <w:trPr>
          <w:cantSplit/>
          <w:jc w:val="center"/>
        </w:trPr>
        <w:tc>
          <w:tcPr>
            <w:tcW w:w="2381" w:type="dxa"/>
            <w:shd w:val="clear" w:color="auto" w:fill="F6F8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4281077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Individuální práce</w:t>
            </w:r>
          </w:p>
        </w:tc>
        <w:tc>
          <w:tcPr>
            <w:tcW w:w="6803" w:type="dxa"/>
            <w:shd w:val="clear" w:color="auto" w:fill="F6F8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00C9447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podpora individuálních zájmů, potřeb a nadání; přiměřená pomoc jednotlivci</w:t>
            </w:r>
          </w:p>
        </w:tc>
      </w:tr>
      <w:tr w:rsidR="0028292F" w14:paraId="40B65FD2" w14:textId="77777777">
        <w:trPr>
          <w:cantSplit/>
          <w:jc w:val="center"/>
        </w:trPr>
        <w:tc>
          <w:tcPr>
            <w:tcW w:w="238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9B9AB10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Odpočinková a rekreační činnost</w:t>
            </w:r>
          </w:p>
        </w:tc>
        <w:tc>
          <w:tcPr>
            <w:tcW w:w="680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2E47055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klidové aktivity, relaxace, pobyt venku, pohybové a rekreační hry</w:t>
            </w:r>
          </w:p>
        </w:tc>
      </w:tr>
      <w:tr w:rsidR="0028292F" w14:paraId="180E24E8" w14:textId="77777777">
        <w:trPr>
          <w:cantSplit/>
          <w:jc w:val="center"/>
        </w:trPr>
        <w:tc>
          <w:tcPr>
            <w:tcW w:w="2381" w:type="dxa"/>
            <w:shd w:val="clear" w:color="auto" w:fill="F6F8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F86C758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Příprava na vyučování</w:t>
            </w:r>
          </w:p>
        </w:tc>
        <w:tc>
          <w:tcPr>
            <w:tcW w:w="6803" w:type="dxa"/>
            <w:shd w:val="clear" w:color="auto" w:fill="F6F8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09A3C74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didaktické hry, četba, rozvoj pracovních návyků a procvičování podle možností a zájmu účastníků</w:t>
            </w:r>
          </w:p>
        </w:tc>
      </w:tr>
    </w:tbl>
    <w:p w14:paraId="71AA87EF" w14:textId="77777777" w:rsidR="0028292F" w:rsidRDefault="00437CB1">
      <w:pPr>
        <w:pStyle w:val="Nadpis1"/>
        <w:pBdr>
          <w:bottom w:val="single" w:sz="10" w:space="4" w:color="5F8C8B"/>
        </w:pBdr>
      </w:pPr>
      <w:r>
        <w:t>6. Obsah zájmového vzdělávání</w:t>
      </w:r>
    </w:p>
    <w:p w14:paraId="362DC9BF" w14:textId="77777777" w:rsidR="0028292F" w:rsidRDefault="00437CB1">
      <w:pPr>
        <w:jc w:val="both"/>
        <w:rPr>
          <w:rFonts w:hint="eastAsia"/>
        </w:rPr>
      </w:pPr>
      <w:r>
        <w:t xml:space="preserve">Obsah vychází ze života </w:t>
      </w:r>
      <w:r>
        <w:t>účastníků, místního prostředí a přirozeného střídání ročních období. Tematické okruhy nejsou vyučovacími předměty; poskytují rámec pro pestrou nabídku činností.</w:t>
      </w:r>
    </w:p>
    <w:p w14:paraId="15A169D9" w14:textId="77777777" w:rsidR="0028292F" w:rsidRDefault="00437CB1">
      <w:pPr>
        <w:pStyle w:val="Nadpis2"/>
      </w:pPr>
      <w:r>
        <w:t>Místo, kde žijeme</w:t>
      </w:r>
    </w:p>
    <w:p w14:paraId="6C666BEB" w14:textId="77777777" w:rsidR="0028292F" w:rsidRDefault="00437CB1">
      <w:pPr>
        <w:jc w:val="both"/>
        <w:rPr>
          <w:rFonts w:hint="eastAsia"/>
        </w:rPr>
      </w:pPr>
      <w:r>
        <w:t>škola, Březolupy a okolí, bezpečná cesta, místní služby, tradice, orientace v</w:t>
      </w:r>
      <w:r>
        <w:t xml:space="preserve"> prostoru a vztah k místu</w:t>
      </w:r>
    </w:p>
    <w:p w14:paraId="3046F827" w14:textId="77777777" w:rsidR="0028292F" w:rsidRDefault="00437CB1">
      <w:pPr>
        <w:pStyle w:val="Nadpis2"/>
      </w:pPr>
      <w:r>
        <w:t>Lidé kolem nás</w:t>
      </w:r>
    </w:p>
    <w:p w14:paraId="2DAACBA8" w14:textId="77777777" w:rsidR="0028292F" w:rsidRDefault="00437CB1">
      <w:pPr>
        <w:jc w:val="both"/>
        <w:rPr>
          <w:rFonts w:hint="eastAsia"/>
        </w:rPr>
      </w:pPr>
      <w:r>
        <w:t>rodina, kamarádství, pravidla soužití, komunikace, respekt, empatie, spolupráce a řešení konfliktů</w:t>
      </w:r>
    </w:p>
    <w:p w14:paraId="0C53BD8F" w14:textId="77777777" w:rsidR="0028292F" w:rsidRDefault="00437CB1">
      <w:pPr>
        <w:pStyle w:val="Nadpis2"/>
      </w:pPr>
      <w:r>
        <w:t>Lidé a čas</w:t>
      </w:r>
    </w:p>
    <w:p w14:paraId="039BBC0B" w14:textId="77777777" w:rsidR="0028292F" w:rsidRDefault="00437CB1">
      <w:pPr>
        <w:jc w:val="both"/>
        <w:rPr>
          <w:rFonts w:hint="eastAsia"/>
        </w:rPr>
      </w:pPr>
      <w:r>
        <w:t>režim dne, plánování, tradice, minulost a současnost obce, proměny života a smysluplné využití času</w:t>
      </w:r>
    </w:p>
    <w:p w14:paraId="0889A21B" w14:textId="77777777" w:rsidR="0028292F" w:rsidRDefault="00437CB1">
      <w:pPr>
        <w:pStyle w:val="Nadpis2"/>
      </w:pPr>
      <w:r>
        <w:lastRenderedPageBreak/>
        <w:t>Rozma</w:t>
      </w:r>
      <w:r>
        <w:t>nitost přírody</w:t>
      </w:r>
    </w:p>
    <w:p w14:paraId="231C8A73" w14:textId="77777777" w:rsidR="0028292F" w:rsidRDefault="00437CB1">
      <w:pPr>
        <w:jc w:val="both"/>
        <w:rPr>
          <w:rFonts w:hint="eastAsia"/>
        </w:rPr>
      </w:pPr>
      <w:r>
        <w:t>roční období, rostliny a živočichové, počasí, pozorování, jednoduché pokusy, ochrana přírody a šetrné chování</w:t>
      </w:r>
    </w:p>
    <w:p w14:paraId="18F830CD" w14:textId="77777777" w:rsidR="0028292F" w:rsidRDefault="00437CB1">
      <w:pPr>
        <w:pStyle w:val="Nadpis2"/>
      </w:pPr>
      <w:r>
        <w:t>Člověk a jeho zdraví</w:t>
      </w:r>
    </w:p>
    <w:p w14:paraId="0474E5D8" w14:textId="77777777" w:rsidR="0028292F" w:rsidRDefault="00437CB1">
      <w:pPr>
        <w:jc w:val="both"/>
        <w:rPr>
          <w:rFonts w:hint="eastAsia"/>
        </w:rPr>
      </w:pPr>
      <w:r>
        <w:t>pohyb, odpočinek, hygiena, zdravé návyky, bezpečnost, dopravní výchova, prevence úrazů a rizikového chování</w:t>
      </w:r>
    </w:p>
    <w:p w14:paraId="13A239E2" w14:textId="77777777" w:rsidR="0028292F" w:rsidRDefault="00437CB1">
      <w:pPr>
        <w:pStyle w:val="Nadpis2"/>
      </w:pPr>
      <w:r>
        <w:t>Tv</w:t>
      </w:r>
      <w:r>
        <w:t>oříme a objevujeme</w:t>
      </w:r>
    </w:p>
    <w:p w14:paraId="51933F3C" w14:textId="77777777" w:rsidR="0028292F" w:rsidRDefault="00437CB1">
      <w:pPr>
        <w:jc w:val="both"/>
        <w:rPr>
          <w:rFonts w:hint="eastAsia"/>
        </w:rPr>
      </w:pPr>
      <w:r>
        <w:t>výtvarné a pracovní techniky, konstrukční činnosti, hudba, dramatizace, experimentování a práce s různými materiály</w:t>
      </w:r>
    </w:p>
    <w:p w14:paraId="18EDBA1D" w14:textId="77777777" w:rsidR="0028292F" w:rsidRDefault="00437CB1">
      <w:pPr>
        <w:pStyle w:val="Nadpis2"/>
      </w:pPr>
      <w:r>
        <w:t>Hra, pohyb a odpočinek</w:t>
      </w:r>
    </w:p>
    <w:p w14:paraId="7309B1CA" w14:textId="77777777" w:rsidR="0028292F" w:rsidRDefault="00437CB1">
      <w:pPr>
        <w:jc w:val="both"/>
        <w:rPr>
          <w:rFonts w:hint="eastAsia"/>
        </w:rPr>
      </w:pPr>
      <w:r>
        <w:t>společenské a deskové hry, pohybové hry, relaxace, četba, volná hra, spontánní činnost a vlastní p</w:t>
      </w:r>
      <w:r>
        <w:t>rojekty</w:t>
      </w:r>
    </w:p>
    <w:p w14:paraId="55F6889E" w14:textId="77777777" w:rsidR="0028292F" w:rsidRDefault="00437CB1">
      <w:pPr>
        <w:pStyle w:val="Nadpis1"/>
        <w:pBdr>
          <w:bottom w:val="single" w:sz="10" w:space="4" w:color="5F8C8B"/>
        </w:pBdr>
      </w:pPr>
      <w:r>
        <w:t>7. Rozvoj kompetencí účastníků</w:t>
      </w:r>
    </w:p>
    <w:p w14:paraId="6DE40783" w14:textId="77777777" w:rsidR="0028292F" w:rsidRDefault="00437CB1">
      <w:pPr>
        <w:jc w:val="both"/>
        <w:rPr>
          <w:rFonts w:hint="eastAsia"/>
        </w:rPr>
      </w:pPr>
      <w:r>
        <w:t>Školní družina rozvíjí kompetence především prostřednictvím praktických situací, hry, spolupráce, vlastní volby a reflexe. Nejde o hodnocení školního výkonu, ale o podporu postupného osobnostního a sociálního rozvoje.</w:t>
      </w:r>
    </w:p>
    <w:tbl>
      <w:tblPr>
        <w:tblStyle w:val="Mkatabul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6633"/>
      </w:tblGrid>
      <w:tr w:rsidR="0028292F" w14:paraId="466AD13B" w14:textId="77777777">
        <w:trPr>
          <w:cantSplit/>
          <w:tblHeader/>
          <w:jc w:val="center"/>
        </w:trPr>
        <w:tc>
          <w:tcPr>
            <w:tcW w:w="2551" w:type="dxa"/>
            <w:shd w:val="clear" w:color="auto" w:fill="35546B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0011EEE" w14:textId="77777777" w:rsidR="0028292F" w:rsidRDefault="00437CB1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Oblast</w:t>
            </w:r>
          </w:p>
        </w:tc>
        <w:tc>
          <w:tcPr>
            <w:tcW w:w="6633" w:type="dxa"/>
            <w:shd w:val="clear" w:color="auto" w:fill="35546B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60C717F" w14:textId="77777777" w:rsidR="0028292F" w:rsidRDefault="00437CB1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Projevy a příležitosti k rozvoji</w:t>
            </w:r>
          </w:p>
        </w:tc>
      </w:tr>
      <w:tr w:rsidR="0028292F" w14:paraId="53ACD5FC" w14:textId="77777777">
        <w:trPr>
          <w:cantSplit/>
          <w:jc w:val="center"/>
        </w:trPr>
        <w:tc>
          <w:tcPr>
            <w:tcW w:w="255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AE991D7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Učení a objevování</w:t>
            </w:r>
          </w:p>
        </w:tc>
        <w:tc>
          <w:tcPr>
            <w:tcW w:w="663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D8C8A92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pozoruje, ptá se, zkouší, hledá souvislosti, pracuje s chybou a využívá zkušenost</w:t>
            </w:r>
          </w:p>
        </w:tc>
      </w:tr>
      <w:tr w:rsidR="0028292F" w14:paraId="6F238156" w14:textId="77777777">
        <w:trPr>
          <w:cantSplit/>
          <w:jc w:val="center"/>
        </w:trPr>
        <w:tc>
          <w:tcPr>
            <w:tcW w:w="2551" w:type="dxa"/>
            <w:shd w:val="clear" w:color="auto" w:fill="F6F8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89A014F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Řešení problémů</w:t>
            </w:r>
          </w:p>
        </w:tc>
        <w:tc>
          <w:tcPr>
            <w:tcW w:w="6633" w:type="dxa"/>
            <w:shd w:val="clear" w:color="auto" w:fill="F6F8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7310898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rozpozná běžný problém, navrhuje řešení, domlouvá se a vyhodnocuje důsledky</w:t>
            </w:r>
          </w:p>
        </w:tc>
      </w:tr>
      <w:tr w:rsidR="0028292F" w14:paraId="1C9E3BE2" w14:textId="77777777">
        <w:trPr>
          <w:cantSplit/>
          <w:jc w:val="center"/>
        </w:trPr>
        <w:tc>
          <w:tcPr>
            <w:tcW w:w="255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025C371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Komunikace</w:t>
            </w:r>
          </w:p>
        </w:tc>
        <w:tc>
          <w:tcPr>
            <w:tcW w:w="663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3C7A1FE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vyjadřuje potřeby a názory, naslouchá, respektuje pravidla rozhovoru a volí přiměřený způsob sdělení</w:t>
            </w:r>
          </w:p>
        </w:tc>
      </w:tr>
      <w:tr w:rsidR="0028292F" w14:paraId="0FBA222C" w14:textId="77777777">
        <w:trPr>
          <w:cantSplit/>
          <w:jc w:val="center"/>
        </w:trPr>
        <w:tc>
          <w:tcPr>
            <w:tcW w:w="2551" w:type="dxa"/>
            <w:shd w:val="clear" w:color="auto" w:fill="F6F8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D6BFFD3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Sociální a osobnostní rozvoj</w:t>
            </w:r>
          </w:p>
        </w:tc>
        <w:tc>
          <w:tcPr>
            <w:tcW w:w="6633" w:type="dxa"/>
            <w:shd w:val="clear" w:color="auto" w:fill="F6F8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34240BB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spolupracuje, přijímá role, respektuje druhé, rozvíjí seberegulaci a zvládání emocí</w:t>
            </w:r>
          </w:p>
        </w:tc>
      </w:tr>
      <w:tr w:rsidR="0028292F" w14:paraId="6F5E9107" w14:textId="77777777">
        <w:trPr>
          <w:cantSplit/>
          <w:jc w:val="center"/>
        </w:trPr>
        <w:tc>
          <w:tcPr>
            <w:tcW w:w="255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2BDBC76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 xml:space="preserve">Občanství a </w:t>
            </w:r>
            <w:r>
              <w:rPr>
                <w:sz w:val="17"/>
              </w:rPr>
              <w:t>odpovědnost</w:t>
            </w:r>
          </w:p>
        </w:tc>
        <w:tc>
          <w:tcPr>
            <w:tcW w:w="663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3F3E9D5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respektuje společná pravidla, pečuje o prostředí, vnímá práva a potřeby druhých</w:t>
            </w:r>
          </w:p>
        </w:tc>
      </w:tr>
      <w:tr w:rsidR="0028292F" w14:paraId="0CDCA17E" w14:textId="77777777">
        <w:trPr>
          <w:cantSplit/>
          <w:jc w:val="center"/>
        </w:trPr>
        <w:tc>
          <w:tcPr>
            <w:tcW w:w="2551" w:type="dxa"/>
            <w:shd w:val="clear" w:color="auto" w:fill="F6F8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9EEB51A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Pracovní a tvořivé dovednosti</w:t>
            </w:r>
          </w:p>
        </w:tc>
        <w:tc>
          <w:tcPr>
            <w:tcW w:w="6633" w:type="dxa"/>
            <w:shd w:val="clear" w:color="auto" w:fill="F6F8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5A66E26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plánuje jednoduchou činnost, bezpečně používá pomůcky, dokončuje práci a pečuje o pracovní místo</w:t>
            </w:r>
          </w:p>
        </w:tc>
      </w:tr>
      <w:tr w:rsidR="0028292F" w14:paraId="6C74D1FF" w14:textId="77777777">
        <w:trPr>
          <w:cantSplit/>
          <w:jc w:val="center"/>
        </w:trPr>
        <w:tc>
          <w:tcPr>
            <w:tcW w:w="255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72C11A7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Volný čas</w:t>
            </w:r>
          </w:p>
        </w:tc>
        <w:tc>
          <w:tcPr>
            <w:tcW w:w="663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0ADF3F5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orientuje se v nabídce či</w:t>
            </w:r>
            <w:r>
              <w:rPr>
                <w:sz w:val="17"/>
              </w:rPr>
              <w:t>nností, umí si vybrat, aktivně odpočívat a rozvíjet vlastní zájem</w:t>
            </w:r>
          </w:p>
        </w:tc>
      </w:tr>
      <w:tr w:rsidR="0028292F" w14:paraId="42DDC301" w14:textId="77777777">
        <w:trPr>
          <w:cantSplit/>
          <w:jc w:val="center"/>
        </w:trPr>
        <w:tc>
          <w:tcPr>
            <w:tcW w:w="2551" w:type="dxa"/>
            <w:shd w:val="clear" w:color="auto" w:fill="F6F8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8A9153A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Digitální bezpečí</w:t>
            </w:r>
          </w:p>
        </w:tc>
        <w:tc>
          <w:tcPr>
            <w:tcW w:w="6633" w:type="dxa"/>
            <w:shd w:val="clear" w:color="auto" w:fill="F6F8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9A039FE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přiměřeně věku rozpoznává zásady bezpečného, ohleduplného a vyváženého používání digitálních technologií</w:t>
            </w:r>
          </w:p>
        </w:tc>
      </w:tr>
    </w:tbl>
    <w:p w14:paraId="508ECF42" w14:textId="77777777" w:rsidR="0028292F" w:rsidRDefault="00437CB1">
      <w:pPr>
        <w:pStyle w:val="Nadpis1"/>
        <w:pBdr>
          <w:bottom w:val="single" w:sz="10" w:space="4" w:color="5F8C8B"/>
        </w:pBdr>
      </w:pPr>
      <w:r>
        <w:t>8. Organizace a režim školní družiny</w:t>
      </w:r>
    </w:p>
    <w:p w14:paraId="11B20546" w14:textId="77777777" w:rsidR="0028292F" w:rsidRDefault="00437CB1">
      <w:pPr>
        <w:jc w:val="both"/>
        <w:rPr>
          <w:rFonts w:hint="eastAsia"/>
        </w:rPr>
      </w:pPr>
      <w:r>
        <w:t xml:space="preserve">Organizace vychází z </w:t>
      </w:r>
      <w:r>
        <w:t>aktuálního vnitřního řádu školní družiny. ŠVP uvádí pouze základní pedagogický rámec; podrobnosti příchodů, odchodů, uvolňování, používání telefonů, přerušení provozu a dalších provozních pravidel stanoví vnitřní řád.</w:t>
      </w:r>
    </w:p>
    <w:tbl>
      <w:tblPr>
        <w:tblStyle w:val="Mkatabul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6633"/>
      </w:tblGrid>
      <w:tr w:rsidR="0028292F" w14:paraId="7F6EBF2F" w14:textId="77777777">
        <w:trPr>
          <w:cantSplit/>
          <w:tblHeader/>
          <w:jc w:val="center"/>
        </w:trPr>
        <w:tc>
          <w:tcPr>
            <w:tcW w:w="2551" w:type="dxa"/>
            <w:shd w:val="clear" w:color="auto" w:fill="35546B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581104A" w14:textId="77777777" w:rsidR="0028292F" w:rsidRDefault="00437CB1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Oblast</w:t>
            </w:r>
          </w:p>
        </w:tc>
        <w:tc>
          <w:tcPr>
            <w:tcW w:w="6633" w:type="dxa"/>
            <w:shd w:val="clear" w:color="auto" w:fill="35546B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35ADA1F" w14:textId="77777777" w:rsidR="0028292F" w:rsidRDefault="00437CB1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Základní rámec</w:t>
            </w:r>
          </w:p>
        </w:tc>
      </w:tr>
      <w:tr w:rsidR="0028292F" w14:paraId="587530FD" w14:textId="77777777">
        <w:trPr>
          <w:cantSplit/>
          <w:jc w:val="center"/>
        </w:trPr>
        <w:tc>
          <w:tcPr>
            <w:tcW w:w="255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6A96BE1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Oddělení</w:t>
            </w:r>
          </w:p>
        </w:tc>
        <w:tc>
          <w:tcPr>
            <w:tcW w:w="663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C9C6FAE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3 oddě</w:t>
            </w:r>
            <w:r>
              <w:rPr>
                <w:sz w:val="17"/>
              </w:rPr>
              <w:t>lení; celková kapacita 87 účastníků</w:t>
            </w:r>
          </w:p>
        </w:tc>
      </w:tr>
      <w:tr w:rsidR="0028292F" w14:paraId="7A4DAB18" w14:textId="77777777">
        <w:trPr>
          <w:cantSplit/>
          <w:jc w:val="center"/>
        </w:trPr>
        <w:tc>
          <w:tcPr>
            <w:tcW w:w="2551" w:type="dxa"/>
            <w:shd w:val="clear" w:color="auto" w:fill="F6F8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2E53E64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Ranní provoz</w:t>
            </w:r>
          </w:p>
        </w:tc>
        <w:tc>
          <w:tcPr>
            <w:tcW w:w="6633" w:type="dxa"/>
            <w:shd w:val="clear" w:color="auto" w:fill="F6F8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F974C0F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6:30–7:20</w:t>
            </w:r>
          </w:p>
        </w:tc>
      </w:tr>
      <w:tr w:rsidR="0028292F" w14:paraId="12CCBA37" w14:textId="77777777">
        <w:trPr>
          <w:cantSplit/>
          <w:jc w:val="center"/>
        </w:trPr>
        <w:tc>
          <w:tcPr>
            <w:tcW w:w="255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0A9BB25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Odpolední provoz</w:t>
            </w:r>
          </w:p>
        </w:tc>
        <w:tc>
          <w:tcPr>
            <w:tcW w:w="663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A7D44FE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11:20–16:00</w:t>
            </w:r>
          </w:p>
        </w:tc>
      </w:tr>
      <w:tr w:rsidR="0028292F" w14:paraId="12637635" w14:textId="77777777">
        <w:trPr>
          <w:cantSplit/>
          <w:jc w:val="center"/>
        </w:trPr>
        <w:tc>
          <w:tcPr>
            <w:tcW w:w="2551" w:type="dxa"/>
            <w:shd w:val="clear" w:color="auto" w:fill="F6F8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3107FB5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13:00–14:30</w:t>
            </w:r>
          </w:p>
        </w:tc>
        <w:tc>
          <w:tcPr>
            <w:tcW w:w="6633" w:type="dxa"/>
            <w:shd w:val="clear" w:color="auto" w:fill="F6F8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B0037A5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souvislý blok určený zejména pro zájmové, rekreační a venkovní činnosti; uvolňování účastníků se řídí vnitřním řádem</w:t>
            </w:r>
          </w:p>
        </w:tc>
      </w:tr>
      <w:tr w:rsidR="0028292F" w14:paraId="4EBC8300" w14:textId="77777777">
        <w:trPr>
          <w:cantSplit/>
          <w:jc w:val="center"/>
        </w:trPr>
        <w:tc>
          <w:tcPr>
            <w:tcW w:w="255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CBA8AC0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Od 14:30</w:t>
            </w:r>
          </w:p>
        </w:tc>
        <w:tc>
          <w:tcPr>
            <w:tcW w:w="663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B69A3C4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 xml:space="preserve">oddělení mohou být </w:t>
            </w:r>
            <w:r>
              <w:rPr>
                <w:sz w:val="17"/>
              </w:rPr>
              <w:t>podle počtu přítomných a provozních podmínek slučována</w:t>
            </w:r>
          </w:p>
        </w:tc>
      </w:tr>
      <w:tr w:rsidR="0028292F" w14:paraId="36E0471E" w14:textId="77777777">
        <w:trPr>
          <w:cantSplit/>
          <w:jc w:val="center"/>
        </w:trPr>
        <w:tc>
          <w:tcPr>
            <w:tcW w:w="2551" w:type="dxa"/>
            <w:shd w:val="clear" w:color="auto" w:fill="F6F8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0FA66F3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Pobyt venku</w:t>
            </w:r>
          </w:p>
        </w:tc>
        <w:tc>
          <w:tcPr>
            <w:tcW w:w="6633" w:type="dxa"/>
            <w:shd w:val="clear" w:color="auto" w:fill="F6F8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14C4ADA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pravidelná součást programu podle počasí, zdravotních a organizačních podmínek</w:t>
            </w:r>
          </w:p>
        </w:tc>
      </w:tr>
      <w:tr w:rsidR="0028292F" w14:paraId="147BD067" w14:textId="77777777">
        <w:trPr>
          <w:cantSplit/>
          <w:jc w:val="center"/>
        </w:trPr>
        <w:tc>
          <w:tcPr>
            <w:tcW w:w="255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5150D09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Prázdniny a ředitelské volno</w:t>
            </w:r>
          </w:p>
        </w:tc>
        <w:tc>
          <w:tcPr>
            <w:tcW w:w="663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3A1E285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 xml:space="preserve">provoz, omezení nebo přerušení se řídí vnitřním řádem a aktuálním </w:t>
            </w:r>
            <w:r>
              <w:rPr>
                <w:sz w:val="17"/>
              </w:rPr>
              <w:t>rozhodnutím školy po projednání se zřizovatelem</w:t>
            </w:r>
          </w:p>
        </w:tc>
      </w:tr>
    </w:tbl>
    <w:p w14:paraId="6CF6A8DA" w14:textId="77777777" w:rsidR="0028292F" w:rsidRDefault="00437CB1">
      <w:pPr>
        <w:pStyle w:val="Nadpis1"/>
        <w:pBdr>
          <w:bottom w:val="single" w:sz="10" w:space="4" w:color="5F8C8B"/>
        </w:pBdr>
      </w:pPr>
      <w:r>
        <w:lastRenderedPageBreak/>
        <w:t>9. Podmínky přijímání, průběhu a ukončování zájmového vzdělávání</w:t>
      </w:r>
    </w:p>
    <w:p w14:paraId="4DB89E31" w14:textId="77777777" w:rsidR="0028292F" w:rsidRDefault="00437CB1">
      <w:pPr>
        <w:jc w:val="both"/>
        <w:rPr>
          <w:rFonts w:hint="eastAsia"/>
        </w:rPr>
      </w:pPr>
      <w:r>
        <w:t>Přijímání a ukončování účasti se řídí školským zákonem, vyhláškou o zájmovém vzdělávání, aktuálními kritérii ředitelky a vnitřním řádem školní</w:t>
      </w:r>
      <w:r>
        <w:t xml:space="preserve"> družiny.</w:t>
      </w:r>
    </w:p>
    <w:p w14:paraId="3E99A653" w14:textId="77777777" w:rsidR="0028292F" w:rsidRDefault="00437CB1">
      <w:pPr>
        <w:pStyle w:val="Seznamsodrkami"/>
        <w:spacing w:after="30"/>
        <w:rPr>
          <w:rFonts w:hint="eastAsia"/>
        </w:rPr>
      </w:pPr>
      <w:r>
        <w:t>Přihlášení se provádí písemnou přihláškou / zápisním lístkem na příslušný školní rok.</w:t>
      </w:r>
    </w:p>
    <w:p w14:paraId="278EA6E7" w14:textId="77777777" w:rsidR="0028292F" w:rsidRDefault="00437CB1">
      <w:pPr>
        <w:pStyle w:val="Seznamsodrkami"/>
        <w:spacing w:after="30"/>
        <w:rPr>
          <w:rFonts w:hint="eastAsia"/>
        </w:rPr>
      </w:pPr>
      <w:r>
        <w:t>O přijetí rozhoduje ředitelka školy podle kapacity a předem stanovených a zveřejněných kritérií.</w:t>
      </w:r>
    </w:p>
    <w:p w14:paraId="26A5C336" w14:textId="77777777" w:rsidR="0028292F" w:rsidRDefault="00437CB1">
      <w:pPr>
        <w:pStyle w:val="Seznamsodrkami"/>
        <w:spacing w:after="30"/>
        <w:rPr>
          <w:rFonts w:hint="eastAsia"/>
        </w:rPr>
      </w:pPr>
      <w:r>
        <w:t>Přednostně jsou přijímáni žáci 1. ročníku, následně 2. a 3. roč</w:t>
      </w:r>
      <w:r>
        <w:t>níku; při volné kapacitě mohou být přijati žáci vyšších ročníků podle aktuálních kritérií.</w:t>
      </w:r>
    </w:p>
    <w:p w14:paraId="403EB98C" w14:textId="77777777" w:rsidR="0028292F" w:rsidRDefault="00437CB1">
      <w:pPr>
        <w:pStyle w:val="Seznamsodrkami"/>
        <w:spacing w:after="30"/>
        <w:rPr>
          <w:rFonts w:hint="eastAsia"/>
        </w:rPr>
      </w:pPr>
      <w:r>
        <w:t>Zákonný zástupce uvádí rozsah pravidelné docházky, způsob odchodu a osoby oprávněné k vyzvedávání a změny oznamuje způsobem stanoveným vnitřním řádem.</w:t>
      </w:r>
    </w:p>
    <w:p w14:paraId="4160FBE9" w14:textId="77777777" w:rsidR="0028292F" w:rsidRDefault="00437CB1">
      <w:pPr>
        <w:pStyle w:val="Seznamsodrkami"/>
        <w:spacing w:after="30"/>
        <w:rPr>
          <w:rFonts w:hint="eastAsia"/>
        </w:rPr>
      </w:pPr>
      <w:r>
        <w:t>Průběh zájmové</w:t>
      </w:r>
      <w:r>
        <w:t>ho vzdělávání respektuje potřebu odpočinku, bezpečnosti, pohybu a dobrovolnosti při volbě nabízených činností.</w:t>
      </w:r>
    </w:p>
    <w:p w14:paraId="40AD017F" w14:textId="77777777" w:rsidR="0028292F" w:rsidRDefault="00437CB1">
      <w:pPr>
        <w:pStyle w:val="Seznamsodrkami"/>
        <w:spacing w:after="30"/>
        <w:rPr>
          <w:rFonts w:hint="eastAsia"/>
        </w:rPr>
      </w:pPr>
      <w:r>
        <w:t>Odhlášení provádí zákonný zástupce písemně. Další způsoby ukončení účasti se řídí platnými právními předpisy a vnitřním řádem.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524"/>
      </w:tblGrid>
      <w:tr w:rsidR="0028292F" w14:paraId="70559EC9" w14:textId="77777777">
        <w:trPr>
          <w:cantSplit/>
          <w:jc w:val="center"/>
        </w:trPr>
        <w:tc>
          <w:tcPr>
            <w:tcW w:w="9524" w:type="dxa"/>
            <w:shd w:val="clear" w:color="auto" w:fill="EAF1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81F3589" w14:textId="77777777" w:rsidR="0028292F" w:rsidRDefault="00437CB1">
            <w:pPr>
              <w:rPr>
                <w:rFonts w:hint="eastAsia"/>
              </w:rPr>
            </w:pPr>
            <w:r>
              <w:rPr>
                <w:b/>
                <w:color w:val="35546B"/>
                <w:sz w:val="21"/>
              </w:rPr>
              <w:t xml:space="preserve">Poznámka k </w:t>
            </w:r>
            <w:r>
              <w:rPr>
                <w:b/>
                <w:color w:val="35546B"/>
                <w:sz w:val="21"/>
              </w:rPr>
              <w:t>terminologii</w:t>
            </w:r>
            <w:r>
              <w:rPr>
                <w:b/>
                <w:color w:val="35546B"/>
                <w:sz w:val="21"/>
              </w:rPr>
              <w:br/>
            </w:r>
            <w:r>
              <w:rPr>
                <w:sz w:val="19"/>
              </w:rPr>
              <w:t>V provozních ustanoveních může být použit pojem „žák“ tam, kde se pravidlo vztahuje k postavení dítěte jako žáka základní školy. Pro zájmové vzdělávání používá ŠVP přednostně pojem „účastník“.</w:t>
            </w:r>
          </w:p>
        </w:tc>
      </w:tr>
    </w:tbl>
    <w:p w14:paraId="1FB972F1" w14:textId="77777777" w:rsidR="0028292F" w:rsidRDefault="0028292F">
      <w:pPr>
        <w:spacing w:after="0"/>
        <w:rPr>
          <w:rFonts w:hint="eastAsia"/>
        </w:rPr>
      </w:pPr>
    </w:p>
    <w:p w14:paraId="287B4D03" w14:textId="77777777" w:rsidR="0028292F" w:rsidRDefault="00437CB1">
      <w:pPr>
        <w:pStyle w:val="Nadpis1"/>
        <w:pBdr>
          <w:bottom w:val="single" w:sz="10" w:space="4" w:color="5F8C8B"/>
        </w:pBdr>
      </w:pPr>
      <w:r>
        <w:t>10. Podmínky pro účastníky se speciálními vzdělá</w:t>
      </w:r>
      <w:r>
        <w:t>vacími potřebami</w:t>
      </w:r>
    </w:p>
    <w:p w14:paraId="1D462E2E" w14:textId="77777777" w:rsidR="0028292F" w:rsidRDefault="00437CB1">
      <w:pPr>
        <w:jc w:val="both"/>
        <w:rPr>
          <w:rFonts w:hint="eastAsia"/>
        </w:rPr>
      </w:pPr>
      <w:r>
        <w:t>Školní družina vytváří podmínky pro účast účastníků se speciálními vzdělávacími potřebami podle jejich individuálních možností a potřeb. Podpora vychází z informací dostupných škole, doporučených podpůrných opatření a průběžného pedagogick</w:t>
      </w:r>
      <w:r>
        <w:t>ého pozorování.</w:t>
      </w:r>
    </w:p>
    <w:p w14:paraId="28665621" w14:textId="77777777" w:rsidR="0028292F" w:rsidRDefault="00437CB1">
      <w:pPr>
        <w:pStyle w:val="Seznamsodrkami"/>
        <w:spacing w:after="30"/>
        <w:rPr>
          <w:rFonts w:hint="eastAsia"/>
        </w:rPr>
      </w:pPr>
      <w:r>
        <w:t>přizpůsobení organizace, tempa, komunikace a náročnosti činnosti;</w:t>
      </w:r>
    </w:p>
    <w:p w14:paraId="79030B66" w14:textId="77777777" w:rsidR="0028292F" w:rsidRDefault="00437CB1">
      <w:pPr>
        <w:pStyle w:val="Seznamsodrkami"/>
        <w:spacing w:after="30"/>
        <w:rPr>
          <w:rFonts w:hint="eastAsia"/>
        </w:rPr>
      </w:pPr>
      <w:r>
        <w:t>využití názornosti, struktury, vhodných pomůcek a klidového prostoru podle potřeby;</w:t>
      </w:r>
    </w:p>
    <w:p w14:paraId="04D938FA" w14:textId="77777777" w:rsidR="0028292F" w:rsidRDefault="00437CB1">
      <w:pPr>
        <w:pStyle w:val="Seznamsodrkami"/>
        <w:spacing w:after="30"/>
        <w:rPr>
          <w:rFonts w:hint="eastAsia"/>
        </w:rPr>
      </w:pPr>
      <w:r>
        <w:t>podpora začlenění do skupiny a bezpečných vrstevnických vztahů;</w:t>
      </w:r>
    </w:p>
    <w:p w14:paraId="1C6B781C" w14:textId="77777777" w:rsidR="0028292F" w:rsidRDefault="00437CB1">
      <w:pPr>
        <w:pStyle w:val="Seznamsodrkami"/>
        <w:spacing w:after="30"/>
        <w:rPr>
          <w:rFonts w:hint="eastAsia"/>
        </w:rPr>
      </w:pPr>
      <w:r>
        <w:t xml:space="preserve">spolupráce vychovatelek s </w:t>
      </w:r>
      <w:r>
        <w:t>třídními učiteli, školním poradenským pracovištěm a zákonnými zástupci;</w:t>
      </w:r>
    </w:p>
    <w:p w14:paraId="61EB80DE" w14:textId="77777777" w:rsidR="0028292F" w:rsidRDefault="00437CB1">
      <w:pPr>
        <w:pStyle w:val="Seznamsodrkami"/>
        <w:spacing w:after="30"/>
        <w:rPr>
          <w:rFonts w:hint="eastAsia"/>
        </w:rPr>
      </w:pPr>
      <w:r>
        <w:t>respektování zdravotních omezení a dalších důležitých informací sdělených zákonným zástupcem.</w:t>
      </w:r>
    </w:p>
    <w:p w14:paraId="22BBB56B" w14:textId="77777777" w:rsidR="0028292F" w:rsidRDefault="00437CB1">
      <w:pPr>
        <w:pStyle w:val="Nadpis1"/>
        <w:pBdr>
          <w:bottom w:val="single" w:sz="10" w:space="4" w:color="5F8C8B"/>
        </w:pBdr>
      </w:pPr>
      <w:r>
        <w:t>11. Podmínky pro nadané a mimořádně nadané účastníky</w:t>
      </w:r>
    </w:p>
    <w:p w14:paraId="162B8B83" w14:textId="77777777" w:rsidR="0028292F" w:rsidRDefault="00437CB1">
      <w:pPr>
        <w:jc w:val="both"/>
        <w:rPr>
          <w:rFonts w:hint="eastAsia"/>
        </w:rPr>
      </w:pPr>
      <w:r>
        <w:t>Nadaným a mimořádně nadaným účastníků</w:t>
      </w:r>
      <w:r>
        <w:t>m družina nabízí příležitosti k rozšíření a prohloubení zájmu bez zbytečného zvyšování množství úkolů. Podporuje zejména samostatné projekty, tvořivá řešení, náročnější varianty aktivit, vedení části společné činnosti, prezentaci vlastních zájmů a spoluprá</w:t>
      </w:r>
      <w:r>
        <w:t>ci s dalšími účastníky.</w:t>
      </w:r>
    </w:p>
    <w:p w14:paraId="1F93D890" w14:textId="77777777" w:rsidR="0028292F" w:rsidRDefault="00437CB1">
      <w:pPr>
        <w:pStyle w:val="Nadpis1"/>
        <w:pBdr>
          <w:bottom w:val="single" w:sz="10" w:space="4" w:color="5F8C8B"/>
        </w:pBdr>
      </w:pPr>
      <w:r>
        <w:t>12. Personální podmínky</w:t>
      </w:r>
    </w:p>
    <w:p w14:paraId="05E7DA18" w14:textId="77777777" w:rsidR="0028292F" w:rsidRDefault="00437CB1">
      <w:pPr>
        <w:jc w:val="both"/>
        <w:rPr>
          <w:rFonts w:hint="eastAsia"/>
        </w:rPr>
      </w:pPr>
      <w:r>
        <w:t>Pedagogickou činnost zajišťují pedagogičtí pracovníci školní družiny v souladu s aktuálním personálním zajištěním školy a požadavky právních předpisů. Vychovatelky plánují a vyhodnocují činnost oddělení, vytv</w:t>
      </w:r>
      <w:r>
        <w:t>ářejí bezpečné a respektující prostředí, spolupracují s ostatními pedagogy a zákonnými zástupci a průběžně rozvíjejí své profesní kompetence.</w:t>
      </w:r>
    </w:p>
    <w:p w14:paraId="2AA66CAA" w14:textId="77777777" w:rsidR="0028292F" w:rsidRDefault="00437CB1">
      <w:pPr>
        <w:jc w:val="both"/>
        <w:rPr>
          <w:rFonts w:hint="eastAsia"/>
        </w:rPr>
      </w:pPr>
      <w:r>
        <w:t>Organizace práce umožňuje spolupráci mezi odděleními, předávání důležitých informací a návaznost na činnost základ</w:t>
      </w:r>
      <w:r>
        <w:t>ní školy. Při přesunech a dalších činnostech může být podle organizace školy zapojen i jiný pedagogický pracovník.</w:t>
      </w:r>
    </w:p>
    <w:p w14:paraId="4DA37419" w14:textId="77777777" w:rsidR="0028292F" w:rsidRDefault="00437CB1">
      <w:pPr>
        <w:pStyle w:val="Nadpis1"/>
        <w:pBdr>
          <w:bottom w:val="single" w:sz="10" w:space="4" w:color="5F8C8B"/>
        </w:pBdr>
      </w:pPr>
      <w:r>
        <w:t>13. Materiální a prostorové podmínky</w:t>
      </w:r>
    </w:p>
    <w:p w14:paraId="12A9C1B8" w14:textId="77777777" w:rsidR="0028292F" w:rsidRDefault="00437CB1">
      <w:pPr>
        <w:jc w:val="both"/>
        <w:rPr>
          <w:rFonts w:hint="eastAsia"/>
        </w:rPr>
      </w:pPr>
      <w:r>
        <w:t>Školní družina využívá prostory školy určené vedením školy a podle charakteru činnosti také další vhodné</w:t>
      </w:r>
      <w:r>
        <w:t xml:space="preserve"> školní a venkovní prostory. Pro pobyt venku využívá zejména školní hřiště, místní park a okolí obce Březolupy.</w:t>
      </w:r>
    </w:p>
    <w:p w14:paraId="15797322" w14:textId="77777777" w:rsidR="0028292F" w:rsidRDefault="00437CB1">
      <w:pPr>
        <w:jc w:val="both"/>
        <w:rPr>
          <w:rFonts w:hint="eastAsia"/>
        </w:rPr>
      </w:pPr>
      <w:r>
        <w:t>Vybavení je průběžně doplňováno a zahrnuje zejména společenské hry, stavebnice, knihy, výtvarný a pracovní materiál, pomůcky pro pohybové, hudeb</w:t>
      </w:r>
      <w:r>
        <w:t>ní, přírodovědné a tvořivé činnosti. Pomůcky jsou voleny s ohledem na věk, bezpečnost, samostatnost a různorodost nabídky.</w:t>
      </w:r>
    </w:p>
    <w:p w14:paraId="6F42972C" w14:textId="77777777" w:rsidR="0028292F" w:rsidRDefault="00437CB1">
      <w:pPr>
        <w:pStyle w:val="Nadpis1"/>
        <w:pBdr>
          <w:bottom w:val="single" w:sz="10" w:space="4" w:color="5F8C8B"/>
        </w:pBdr>
      </w:pPr>
      <w:r>
        <w:lastRenderedPageBreak/>
        <w:t>14. Ekonomické podmínky</w:t>
      </w:r>
    </w:p>
    <w:p w14:paraId="68AE592F" w14:textId="77777777" w:rsidR="0028292F" w:rsidRDefault="00437CB1">
      <w:pPr>
        <w:jc w:val="both"/>
        <w:rPr>
          <w:rFonts w:hint="eastAsia"/>
        </w:rPr>
      </w:pPr>
      <w:r>
        <w:t xml:space="preserve">Činnost školní družiny je financována z prostředků určených na činnost školy a školského zařízení, </w:t>
      </w:r>
      <w:r>
        <w:t>prostředků zřizovatele a dalších oprávněných zdrojů. Zájmové vzdělávání ve školní družině je poskytováno za úplatu.</w:t>
      </w:r>
    </w:p>
    <w:p w14:paraId="03A056FD" w14:textId="77777777" w:rsidR="0028292F" w:rsidRDefault="00437CB1">
      <w:pPr>
        <w:jc w:val="both"/>
        <w:rPr>
          <w:rFonts w:hint="eastAsia"/>
        </w:rPr>
      </w:pPr>
      <w:r>
        <w:t>Výši měsíční úplaty stanovuje zřizovatel v souladu s platnými právními předpisy. ŠVP neuvádí konkrétní částku, aby zůstal použitelný i při j</w:t>
      </w:r>
      <w:r>
        <w:t>ejí změně. Splatnost, způsob úhrady, snížení a osvobození od úplaty a postup při omezení nebo přerušení provozu upravuje samostatná směrnice školy a platné právní předpisy.</w:t>
      </w:r>
    </w:p>
    <w:p w14:paraId="3935E581" w14:textId="77777777" w:rsidR="0028292F" w:rsidRDefault="00437CB1">
      <w:pPr>
        <w:pStyle w:val="Nadpis1"/>
        <w:pBdr>
          <w:bottom w:val="single" w:sz="10" w:space="4" w:color="5F8C8B"/>
        </w:pBdr>
      </w:pPr>
      <w:r>
        <w:t>15. Bezpečnost a ochrana zdraví</w:t>
      </w:r>
    </w:p>
    <w:p w14:paraId="63B2452D" w14:textId="77777777" w:rsidR="0028292F" w:rsidRDefault="00437CB1">
      <w:pPr>
        <w:jc w:val="both"/>
        <w:rPr>
          <w:rFonts w:hint="eastAsia"/>
        </w:rPr>
      </w:pPr>
      <w:r>
        <w:t>Bezpečnost je součástí každodenní pedagogické práce</w:t>
      </w:r>
      <w:r>
        <w:t>. Pravidla jsou účastníkům sdělována srozumitelně, přiměřeně věku a konkrétní činnosti. Družina současně podporuje psychosociální bezpečí a respektující vztahy.</w:t>
      </w:r>
    </w:p>
    <w:p w14:paraId="4914BBD8" w14:textId="77777777" w:rsidR="0028292F" w:rsidRDefault="00437CB1">
      <w:pPr>
        <w:pStyle w:val="Seznamsodrkami"/>
        <w:spacing w:after="30"/>
        <w:rPr>
          <w:rFonts w:hint="eastAsia"/>
        </w:rPr>
      </w:pPr>
      <w:r>
        <w:t>bezpečné a hygienicky vyhovující prostředí a průběžná kontrola prostor a pomůcek;</w:t>
      </w:r>
    </w:p>
    <w:p w14:paraId="3B7727E8" w14:textId="77777777" w:rsidR="0028292F" w:rsidRDefault="00437CB1">
      <w:pPr>
        <w:pStyle w:val="Seznamsodrkami"/>
        <w:spacing w:after="30"/>
        <w:rPr>
          <w:rFonts w:hint="eastAsia"/>
        </w:rPr>
      </w:pPr>
      <w:r>
        <w:t>poučení při n</w:t>
      </w:r>
      <w:r>
        <w:t>ástupu do ŠD a před činnostmi, u nichž je zvláštní poučení potřebné;</w:t>
      </w:r>
    </w:p>
    <w:p w14:paraId="6542D256" w14:textId="77777777" w:rsidR="0028292F" w:rsidRDefault="00437CB1">
      <w:pPr>
        <w:pStyle w:val="Seznamsodrkami"/>
        <w:spacing w:after="30"/>
        <w:rPr>
          <w:rFonts w:hint="eastAsia"/>
        </w:rPr>
      </w:pPr>
      <w:r>
        <w:t>bezpečné přesuny, pobyt venku, sportovní, pracovní a tvořivé činnosti;</w:t>
      </w:r>
    </w:p>
    <w:p w14:paraId="4F8C0C07" w14:textId="77777777" w:rsidR="0028292F" w:rsidRDefault="00437CB1">
      <w:pPr>
        <w:pStyle w:val="Seznamsodrkami"/>
        <w:spacing w:after="30"/>
        <w:rPr>
          <w:rFonts w:hint="eastAsia"/>
        </w:rPr>
      </w:pPr>
      <w:r>
        <w:t>přiměřené střídání odpočinku, pohybu a soustředěné činnosti;</w:t>
      </w:r>
    </w:p>
    <w:p w14:paraId="4AB639C4" w14:textId="77777777" w:rsidR="0028292F" w:rsidRDefault="00437CB1">
      <w:pPr>
        <w:pStyle w:val="Seznamsodrkami"/>
        <w:spacing w:after="30"/>
        <w:rPr>
          <w:rFonts w:hint="eastAsia"/>
        </w:rPr>
      </w:pPr>
      <w:r>
        <w:t>bezodkladné řešení úrazů, zdravotních obtíží a mimořádn</w:t>
      </w:r>
      <w:r>
        <w:t>ých situací podle pravidel školy;</w:t>
      </w:r>
    </w:p>
    <w:p w14:paraId="4BD2EA25" w14:textId="77777777" w:rsidR="0028292F" w:rsidRDefault="00437CB1">
      <w:pPr>
        <w:pStyle w:val="Seznamsodrkami"/>
        <w:spacing w:after="30"/>
        <w:rPr>
          <w:rFonts w:hint="eastAsia"/>
        </w:rPr>
      </w:pPr>
      <w:r>
        <w:t>ochrana před šikanou, diskriminací, ponižováním, násilím a dalším rizikovým chováním;</w:t>
      </w:r>
    </w:p>
    <w:p w14:paraId="756D7464" w14:textId="77777777" w:rsidR="0028292F" w:rsidRDefault="00437CB1">
      <w:pPr>
        <w:pStyle w:val="Seznamsodrkami"/>
        <w:spacing w:after="30"/>
        <w:rPr>
          <w:rFonts w:hint="eastAsia"/>
        </w:rPr>
      </w:pPr>
      <w:r>
        <w:t>vedení účastníků k tomu, aby rozpoznali riziko a věděli, na koho se obrátit o pomoc.</w:t>
      </w:r>
    </w:p>
    <w:p w14:paraId="03171033" w14:textId="77777777" w:rsidR="0028292F" w:rsidRDefault="00437CB1">
      <w:pPr>
        <w:pStyle w:val="Nadpis1"/>
        <w:pBdr>
          <w:bottom w:val="single" w:sz="10" w:space="4" w:color="5F8C8B"/>
        </w:pBdr>
      </w:pPr>
      <w:r>
        <w:t>16. Spolupráce</w:t>
      </w:r>
    </w:p>
    <w:p w14:paraId="26D52F59" w14:textId="77777777" w:rsidR="0028292F" w:rsidRDefault="00437CB1">
      <w:pPr>
        <w:jc w:val="both"/>
        <w:rPr>
          <w:rFonts w:hint="eastAsia"/>
        </w:rPr>
      </w:pPr>
      <w:r>
        <w:t>Kvalitní činnost školní družiny stoj</w:t>
      </w:r>
      <w:r>
        <w:t>í na pravidelné spolupráci. Vychovatelky spolupracují zejména s vedením školy, třídními učiteli, dalšími pedagogickými pracovníky, školním poradenským pracovištěm a zákonnými zástupci. Podle možností se družina zapojuje do života školy a obce a využívá mís</w:t>
      </w:r>
      <w:r>
        <w:t>tní prostředí, tradice a spolupráci s místními organizacemi, včetně aktivit navazujících na zájmové vzdělávání a ZUŠ.</w:t>
      </w:r>
    </w:p>
    <w:p w14:paraId="5B86335D" w14:textId="77777777" w:rsidR="0028292F" w:rsidRDefault="00437CB1">
      <w:pPr>
        <w:pStyle w:val="Nadpis1"/>
        <w:pBdr>
          <w:bottom w:val="single" w:sz="10" w:space="4" w:color="5F8C8B"/>
        </w:pBdr>
      </w:pPr>
      <w:r>
        <w:t>17. Evaluace školní družiny</w:t>
      </w:r>
    </w:p>
    <w:p w14:paraId="466D52F2" w14:textId="77777777" w:rsidR="0028292F" w:rsidRDefault="00437CB1">
      <w:pPr>
        <w:jc w:val="both"/>
        <w:rPr>
          <w:rFonts w:hint="eastAsia"/>
        </w:rPr>
      </w:pPr>
      <w:r>
        <w:t>Evaluace slouží ke zlepšování kvality, nikoli k formálnímu vykazování. Probíhá průběžně na úrovni jednotlivých</w:t>
      </w:r>
      <w:r>
        <w:t xml:space="preserve"> oddělení i celé školní družiny.</w:t>
      </w:r>
    </w:p>
    <w:tbl>
      <w:tblPr>
        <w:tblStyle w:val="Mkatabul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08"/>
        <w:gridCol w:w="3175"/>
        <w:gridCol w:w="3515"/>
      </w:tblGrid>
      <w:tr w:rsidR="0028292F" w14:paraId="4C7D95D6" w14:textId="77777777">
        <w:trPr>
          <w:cantSplit/>
          <w:tblHeader/>
          <w:jc w:val="center"/>
        </w:trPr>
        <w:tc>
          <w:tcPr>
            <w:tcW w:w="2608" w:type="dxa"/>
            <w:shd w:val="clear" w:color="auto" w:fill="35546B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B13F7C9" w14:textId="77777777" w:rsidR="0028292F" w:rsidRDefault="00437CB1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Co sledujeme</w:t>
            </w:r>
          </w:p>
        </w:tc>
        <w:tc>
          <w:tcPr>
            <w:tcW w:w="3175" w:type="dxa"/>
            <w:shd w:val="clear" w:color="auto" w:fill="35546B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815CD1B" w14:textId="77777777" w:rsidR="0028292F" w:rsidRDefault="00437CB1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Jak získáváme informace</w:t>
            </w:r>
          </w:p>
        </w:tc>
        <w:tc>
          <w:tcPr>
            <w:tcW w:w="3515" w:type="dxa"/>
            <w:shd w:val="clear" w:color="auto" w:fill="35546B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76A8502" w14:textId="77777777" w:rsidR="0028292F" w:rsidRDefault="00437CB1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Jak výsledky využíváme</w:t>
            </w:r>
          </w:p>
        </w:tc>
      </w:tr>
      <w:tr w:rsidR="0028292F" w14:paraId="599E745A" w14:textId="77777777">
        <w:trPr>
          <w:cantSplit/>
          <w:jc w:val="center"/>
        </w:trPr>
        <w:tc>
          <w:tcPr>
            <w:tcW w:w="260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8EA132E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6"/>
              </w:rPr>
              <w:t>bezpečnost a klima oddělení</w:t>
            </w:r>
          </w:p>
        </w:tc>
        <w:tc>
          <w:tcPr>
            <w:tcW w:w="317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6EE766C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6"/>
              </w:rPr>
              <w:t>pozorování, rozhovory, řešení konkrétních situací</w:t>
            </w:r>
          </w:p>
        </w:tc>
        <w:tc>
          <w:tcPr>
            <w:tcW w:w="351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541D53D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6"/>
              </w:rPr>
              <w:t>úprava pravidel, organizace a podpory vztahů</w:t>
            </w:r>
          </w:p>
        </w:tc>
      </w:tr>
      <w:tr w:rsidR="0028292F" w14:paraId="43E8A1DD" w14:textId="77777777">
        <w:trPr>
          <w:cantSplit/>
          <w:jc w:val="center"/>
        </w:trPr>
        <w:tc>
          <w:tcPr>
            <w:tcW w:w="2608" w:type="dxa"/>
            <w:shd w:val="clear" w:color="auto" w:fill="F6F8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EE28FD1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6"/>
              </w:rPr>
              <w:t>zájem a zapojení účastníků</w:t>
            </w:r>
          </w:p>
        </w:tc>
        <w:tc>
          <w:tcPr>
            <w:tcW w:w="3175" w:type="dxa"/>
            <w:shd w:val="clear" w:color="auto" w:fill="F6F8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4B406B6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6"/>
              </w:rPr>
              <w:t>pozorování, volba aktivit, zpětná vazba účastníků</w:t>
            </w:r>
          </w:p>
        </w:tc>
        <w:tc>
          <w:tcPr>
            <w:tcW w:w="3515" w:type="dxa"/>
            <w:shd w:val="clear" w:color="auto" w:fill="F6F8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9726063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6"/>
              </w:rPr>
              <w:t>úprava nabídky činností a míry volby</w:t>
            </w:r>
          </w:p>
        </w:tc>
      </w:tr>
      <w:tr w:rsidR="0028292F" w14:paraId="113857E2" w14:textId="77777777">
        <w:trPr>
          <w:cantSplit/>
          <w:jc w:val="center"/>
        </w:trPr>
        <w:tc>
          <w:tcPr>
            <w:tcW w:w="260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966457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6"/>
              </w:rPr>
              <w:t>pestrost a přiměřenost programu</w:t>
            </w:r>
          </w:p>
        </w:tc>
        <w:tc>
          <w:tcPr>
            <w:tcW w:w="317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A943B43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6"/>
              </w:rPr>
              <w:t>plány oddělení, reflexe vychovatelek, výstupy činností</w:t>
            </w:r>
          </w:p>
        </w:tc>
        <w:tc>
          <w:tcPr>
            <w:tcW w:w="351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3B27B7E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6"/>
              </w:rPr>
              <w:t>vyvážení odpočinku, pohybu, tvoření a pobytu venku</w:t>
            </w:r>
          </w:p>
        </w:tc>
      </w:tr>
      <w:tr w:rsidR="0028292F" w14:paraId="435631C6" w14:textId="77777777">
        <w:trPr>
          <w:cantSplit/>
          <w:jc w:val="center"/>
        </w:trPr>
        <w:tc>
          <w:tcPr>
            <w:tcW w:w="2608" w:type="dxa"/>
            <w:shd w:val="clear" w:color="auto" w:fill="F6F8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9903B0A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6"/>
              </w:rPr>
              <w:t xml:space="preserve">podmínky a </w:t>
            </w:r>
            <w:r>
              <w:rPr>
                <w:sz w:val="16"/>
              </w:rPr>
              <w:t>spolupráce</w:t>
            </w:r>
          </w:p>
        </w:tc>
        <w:tc>
          <w:tcPr>
            <w:tcW w:w="3175" w:type="dxa"/>
            <w:shd w:val="clear" w:color="auto" w:fill="F6F8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D35C27A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6"/>
              </w:rPr>
              <w:t>podněty rodičů a pedagogů, provozní zkušenosti</w:t>
            </w:r>
          </w:p>
        </w:tc>
        <w:tc>
          <w:tcPr>
            <w:tcW w:w="3515" w:type="dxa"/>
            <w:shd w:val="clear" w:color="auto" w:fill="F6F8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272A5FA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6"/>
              </w:rPr>
              <w:t>úprava komunikace, materiálních a organizačních podmínek</w:t>
            </w:r>
          </w:p>
        </w:tc>
      </w:tr>
      <w:tr w:rsidR="0028292F" w14:paraId="32988E72" w14:textId="77777777">
        <w:trPr>
          <w:cantSplit/>
          <w:jc w:val="center"/>
        </w:trPr>
        <w:tc>
          <w:tcPr>
            <w:tcW w:w="260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CC05D7B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6"/>
              </w:rPr>
              <w:t>naplňování cílů ŠVP</w:t>
            </w:r>
          </w:p>
        </w:tc>
        <w:tc>
          <w:tcPr>
            <w:tcW w:w="317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ACF2EBE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6"/>
              </w:rPr>
              <w:t>společná reflexe pedagogů, průběžné vyhodnocování</w:t>
            </w:r>
          </w:p>
        </w:tc>
        <w:tc>
          <w:tcPr>
            <w:tcW w:w="351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94120EA" w14:textId="77777777" w:rsidR="0028292F" w:rsidRDefault="00437CB1">
            <w:pPr>
              <w:spacing w:after="0"/>
              <w:rPr>
                <w:rFonts w:hint="eastAsia"/>
              </w:rPr>
            </w:pPr>
            <w:r>
              <w:rPr>
                <w:sz w:val="16"/>
              </w:rPr>
              <w:t>aktualizace plánů a podle potřeby také ŠVP</w:t>
            </w:r>
          </w:p>
        </w:tc>
      </w:tr>
    </w:tbl>
    <w:p w14:paraId="219D724C" w14:textId="77777777" w:rsidR="0028292F" w:rsidRDefault="00437CB1">
      <w:pPr>
        <w:jc w:val="both"/>
        <w:rPr>
          <w:rFonts w:hint="eastAsia"/>
        </w:rPr>
      </w:pPr>
      <w:r>
        <w:rPr>
          <w:i/>
          <w:color w:val="5F8C8B"/>
        </w:rPr>
        <w:t xml:space="preserve">Souhrnné </w:t>
      </w:r>
      <w:r>
        <w:rPr>
          <w:i/>
          <w:color w:val="5F8C8B"/>
        </w:rPr>
        <w:t>vyhodnocení probíhá nejméně jednou za školní rok. Podněty jsou využívány při plánování dalšího období a při aktualizaci tohoto programu.</w:t>
      </w:r>
    </w:p>
    <w:p w14:paraId="3036A101" w14:textId="77777777" w:rsidR="0028292F" w:rsidRDefault="00437CB1">
      <w:pPr>
        <w:pStyle w:val="Nadpis1"/>
        <w:pBdr>
          <w:bottom w:val="single" w:sz="10" w:space="4" w:color="5F8C8B"/>
        </w:pBdr>
      </w:pPr>
      <w:r>
        <w:t>18. Závěrečná ustanovení</w:t>
      </w:r>
    </w:p>
    <w:p w14:paraId="3ACB8392" w14:textId="77777777" w:rsidR="0028292F" w:rsidRDefault="00437CB1">
      <w:pPr>
        <w:jc w:val="both"/>
        <w:rPr>
          <w:rFonts w:hint="eastAsia"/>
        </w:rPr>
      </w:pPr>
      <w:r>
        <w:t>Tento školní vzdělávací program vydává ředitelka ZŠ a MŠ Březolupy. Nabývá účinnosti dne 1. 9.</w:t>
      </w:r>
      <w:r>
        <w:t xml:space="preserve"> 2026. Dnem účinnosti nahrazuje předchozí ŠVP školní družiny.</w:t>
      </w:r>
    </w:p>
    <w:p w14:paraId="2C835A92" w14:textId="77777777" w:rsidR="0028292F" w:rsidRDefault="00437CB1">
      <w:pPr>
        <w:jc w:val="both"/>
        <w:rPr>
          <w:rFonts w:hint="eastAsia"/>
        </w:rPr>
      </w:pPr>
      <w:r>
        <w:t>ŠVP je zveřejněn způsobem umožňujícím dálkový přístup a je dostupný k nahlédnutí ve škole. Aktualizace se provádí zejména při změně právních předpisů, vnitřního řádu, organizačních podmínek nebo</w:t>
      </w:r>
      <w:r>
        <w:t xml:space="preserve"> pedagogické koncepce školní družiny.</w:t>
      </w:r>
    </w:p>
    <w:p w14:paraId="46366769" w14:textId="5A58CD7F" w:rsidR="0028292F" w:rsidRDefault="00437CB1">
      <w:pPr>
        <w:spacing w:after="200"/>
        <w:jc w:val="both"/>
        <w:rPr>
          <w:rFonts w:hint="eastAsia"/>
        </w:rPr>
      </w:pPr>
      <w:r>
        <w:lastRenderedPageBreak/>
        <w:t xml:space="preserve">V </w:t>
      </w:r>
      <w:proofErr w:type="spellStart"/>
      <w:r>
        <w:t>Březolupech</w:t>
      </w:r>
      <w:proofErr w:type="spellEnd"/>
      <w:r>
        <w:t xml:space="preserve"> </w:t>
      </w:r>
      <w:proofErr w:type="spellStart"/>
      <w:r>
        <w:t>dne</w:t>
      </w:r>
      <w:proofErr w:type="spellEnd"/>
      <w:r w:rsidR="0068174D">
        <w:t xml:space="preserve"> 25.8.2026</w:t>
      </w:r>
    </w:p>
    <w:p w14:paraId="3029EEDA" w14:textId="77777777" w:rsidR="0028292F" w:rsidRDefault="00437CB1">
      <w:pPr>
        <w:jc w:val="right"/>
        <w:rPr>
          <w:rFonts w:hint="eastAsia"/>
        </w:rPr>
      </w:pPr>
      <w:r>
        <w:rPr>
          <w:b/>
        </w:rPr>
        <w:t>__________________________________</w:t>
      </w:r>
      <w:r>
        <w:rPr>
          <w:b/>
        </w:rPr>
        <w:br/>
        <w:t>Mgr. Radmila Mikulincová</w:t>
      </w:r>
      <w:r>
        <w:rPr>
          <w:b/>
        </w:rPr>
        <w:br/>
        <w:t>ředitelka ZŠ a MŠ Březolupy</w:t>
      </w:r>
    </w:p>
    <w:p w14:paraId="53BCF484" w14:textId="77777777" w:rsidR="0028292F" w:rsidRDefault="00437CB1">
      <w:pPr>
        <w:rPr>
          <w:rFonts w:hint="eastAsia"/>
        </w:rPr>
      </w:pPr>
      <w:r>
        <w:br w:type="page"/>
      </w:r>
    </w:p>
    <w:p w14:paraId="12FD4532" w14:textId="77777777" w:rsidR="0028292F" w:rsidRDefault="00437CB1">
      <w:pPr>
        <w:pStyle w:val="Nadpis1"/>
        <w:pBdr>
          <w:bottom w:val="single" w:sz="10" w:space="4" w:color="5F8C8B"/>
        </w:pBdr>
      </w:pPr>
      <w:r>
        <w:lastRenderedPageBreak/>
        <w:t>Příloha. Náměty činností podle tematických okruhů</w:t>
      </w:r>
    </w:p>
    <w:p w14:paraId="19544F75" w14:textId="77777777" w:rsidR="0028292F" w:rsidRDefault="00437CB1">
      <w:pPr>
        <w:jc w:val="both"/>
        <w:rPr>
          <w:rFonts w:hint="eastAsia"/>
        </w:rPr>
      </w:pPr>
      <w:r>
        <w:rPr>
          <w:i/>
          <w:color w:val="5F8C8B"/>
        </w:rPr>
        <w:t>Příloha navazuje na dosavadní</w:t>
      </w:r>
      <w:r>
        <w:rPr>
          <w:i/>
          <w:color w:val="5F8C8B"/>
        </w:rPr>
        <w:t xml:space="preserve"> ŠVP „Společné hraní“. Nejde o závazný seznam. Vychovatelky vybírají, obměňují a propojují činnosti podle věku, zájmů, počasí, aktuální situace a podmínek jednotlivých oddělení.</w:t>
      </w:r>
    </w:p>
    <w:p w14:paraId="5278E922" w14:textId="77777777" w:rsidR="0028292F" w:rsidRDefault="00437CB1">
      <w:pPr>
        <w:pStyle w:val="Nadpis2"/>
      </w:pPr>
      <w:r>
        <w:t>Místo, kde žijeme</w:t>
      </w:r>
    </w:p>
    <w:p w14:paraId="0394AEF2" w14:textId="77777777" w:rsidR="0028292F" w:rsidRDefault="00437CB1">
      <w:pPr>
        <w:pStyle w:val="Seznamsodrkami"/>
        <w:spacing w:after="30"/>
        <w:rPr>
          <w:rFonts w:hint="eastAsia"/>
        </w:rPr>
      </w:pPr>
      <w:r>
        <w:t>orientační hry v budově školy a jejím okolí</w:t>
      </w:r>
    </w:p>
    <w:p w14:paraId="7A083B79" w14:textId="77777777" w:rsidR="0028292F" w:rsidRDefault="00437CB1">
      <w:pPr>
        <w:pStyle w:val="Seznamsodrkami"/>
        <w:spacing w:after="30"/>
        <w:rPr>
          <w:rFonts w:hint="eastAsia"/>
        </w:rPr>
      </w:pPr>
      <w:r>
        <w:t>vycházky po Břez</w:t>
      </w:r>
      <w:r>
        <w:t>olupech, poznávání významných míst a služeb</w:t>
      </w:r>
    </w:p>
    <w:p w14:paraId="28DE8EB0" w14:textId="77777777" w:rsidR="0028292F" w:rsidRDefault="00437CB1">
      <w:pPr>
        <w:pStyle w:val="Seznamsodrkami"/>
        <w:spacing w:after="30"/>
        <w:rPr>
          <w:rFonts w:hint="eastAsia"/>
        </w:rPr>
      </w:pPr>
      <w:r>
        <w:t>bezpečná cesta do školy, dopravní situace a pravidla chodce</w:t>
      </w:r>
    </w:p>
    <w:p w14:paraId="7D14C7FB" w14:textId="77777777" w:rsidR="0028292F" w:rsidRDefault="00437CB1">
      <w:pPr>
        <w:pStyle w:val="Seznamsodrkami"/>
        <w:spacing w:after="30"/>
        <w:rPr>
          <w:rFonts w:hint="eastAsia"/>
        </w:rPr>
      </w:pPr>
      <w:r>
        <w:t>jednoduché mapky, plánky, hledání tras a orientační hry</w:t>
      </w:r>
    </w:p>
    <w:p w14:paraId="2148E46B" w14:textId="77777777" w:rsidR="0028292F" w:rsidRDefault="00437CB1">
      <w:pPr>
        <w:pStyle w:val="Seznamsodrkami"/>
        <w:spacing w:after="30"/>
        <w:rPr>
          <w:rFonts w:hint="eastAsia"/>
        </w:rPr>
      </w:pPr>
      <w:r>
        <w:t>místní tradice, zajímavosti a příběhy obce</w:t>
      </w:r>
    </w:p>
    <w:p w14:paraId="046F96A5" w14:textId="77777777" w:rsidR="0028292F" w:rsidRDefault="00437CB1">
      <w:pPr>
        <w:pStyle w:val="Seznamsodrkami"/>
        <w:spacing w:after="30"/>
        <w:rPr>
          <w:rFonts w:hint="eastAsia"/>
        </w:rPr>
      </w:pPr>
      <w:r>
        <w:t>péče o společné prostředí školy a okolí</w:t>
      </w:r>
    </w:p>
    <w:p w14:paraId="47F2ED24" w14:textId="77777777" w:rsidR="0028292F" w:rsidRDefault="00437CB1">
      <w:pPr>
        <w:pStyle w:val="Nadpis2"/>
      </w:pPr>
      <w:r>
        <w:t>Lidé kolem ná</w:t>
      </w:r>
      <w:r>
        <w:t>s</w:t>
      </w:r>
    </w:p>
    <w:p w14:paraId="4D805691" w14:textId="77777777" w:rsidR="0028292F" w:rsidRDefault="00437CB1">
      <w:pPr>
        <w:pStyle w:val="Seznamsodrkami"/>
        <w:spacing w:after="30"/>
        <w:rPr>
          <w:rFonts w:hint="eastAsia"/>
        </w:rPr>
      </w:pPr>
      <w:r>
        <w:t>seznamovací a kooperativní hry</w:t>
      </w:r>
    </w:p>
    <w:p w14:paraId="4F85E65F" w14:textId="77777777" w:rsidR="0028292F" w:rsidRDefault="00437CB1">
      <w:pPr>
        <w:pStyle w:val="Seznamsodrkami"/>
        <w:spacing w:after="30"/>
        <w:rPr>
          <w:rFonts w:hint="eastAsia"/>
        </w:rPr>
      </w:pPr>
      <w:r>
        <w:t>tvorba a průběžná reflexe pravidel oddělení</w:t>
      </w:r>
    </w:p>
    <w:p w14:paraId="5EE3A15A" w14:textId="77777777" w:rsidR="0028292F" w:rsidRDefault="00437CB1">
      <w:pPr>
        <w:pStyle w:val="Seznamsodrkami"/>
        <w:spacing w:after="30"/>
        <w:rPr>
          <w:rFonts w:hint="eastAsia"/>
        </w:rPr>
      </w:pPr>
      <w:r>
        <w:t>hry na komunikaci, naslouchání, empatii a spolupráci</w:t>
      </w:r>
    </w:p>
    <w:p w14:paraId="5DB1E78A" w14:textId="77777777" w:rsidR="0028292F" w:rsidRDefault="00437CB1">
      <w:pPr>
        <w:pStyle w:val="Seznamsodrkami"/>
        <w:spacing w:after="30"/>
        <w:rPr>
          <w:rFonts w:hint="eastAsia"/>
        </w:rPr>
      </w:pPr>
      <w:r>
        <w:t>modelové situace: prosba, odmítnutí, omluva, dohoda, řešení konfliktu</w:t>
      </w:r>
    </w:p>
    <w:p w14:paraId="0D0C7DEA" w14:textId="77777777" w:rsidR="0028292F" w:rsidRDefault="00437CB1">
      <w:pPr>
        <w:pStyle w:val="Seznamsodrkami"/>
        <w:spacing w:after="30"/>
        <w:rPr>
          <w:rFonts w:hint="eastAsia"/>
        </w:rPr>
      </w:pPr>
      <w:r>
        <w:t>společné projekty a pomoc mladším nebo spolužákům</w:t>
      </w:r>
    </w:p>
    <w:p w14:paraId="33473940" w14:textId="77777777" w:rsidR="0028292F" w:rsidRDefault="00437CB1">
      <w:pPr>
        <w:pStyle w:val="Seznamsodrkami"/>
        <w:spacing w:after="30"/>
        <w:rPr>
          <w:rFonts w:hint="eastAsia"/>
        </w:rPr>
      </w:pPr>
      <w:r>
        <w:t xml:space="preserve">četba </w:t>
      </w:r>
      <w:r>
        <w:t>a rozhovory o vztazích, emocích a respektu</w:t>
      </w:r>
    </w:p>
    <w:p w14:paraId="4E6C0B6A" w14:textId="77777777" w:rsidR="0028292F" w:rsidRDefault="00437CB1">
      <w:pPr>
        <w:pStyle w:val="Nadpis2"/>
      </w:pPr>
      <w:r>
        <w:t>Lidé a čas</w:t>
      </w:r>
    </w:p>
    <w:p w14:paraId="21FEC012" w14:textId="77777777" w:rsidR="0028292F" w:rsidRDefault="00437CB1">
      <w:pPr>
        <w:pStyle w:val="Seznamsodrkami"/>
        <w:spacing w:after="30"/>
        <w:rPr>
          <w:rFonts w:hint="eastAsia"/>
        </w:rPr>
      </w:pPr>
      <w:r>
        <w:t>režim dne a plánování vlastního času</w:t>
      </w:r>
    </w:p>
    <w:p w14:paraId="451B2EDB" w14:textId="77777777" w:rsidR="0028292F" w:rsidRDefault="00437CB1">
      <w:pPr>
        <w:pStyle w:val="Seznamsodrkami"/>
        <w:spacing w:after="30"/>
        <w:rPr>
          <w:rFonts w:hint="eastAsia"/>
        </w:rPr>
      </w:pPr>
      <w:r>
        <w:t>kalendář, roční období, významné dny a svátky</w:t>
      </w:r>
    </w:p>
    <w:p w14:paraId="3EE169DD" w14:textId="77777777" w:rsidR="0028292F" w:rsidRDefault="00437CB1">
      <w:pPr>
        <w:pStyle w:val="Seznamsodrkami"/>
        <w:spacing w:after="30"/>
        <w:rPr>
          <w:rFonts w:hint="eastAsia"/>
        </w:rPr>
      </w:pPr>
      <w:r>
        <w:t>porovnávání minulosti a současnosti v životě obce a rodiny</w:t>
      </w:r>
    </w:p>
    <w:p w14:paraId="68A7291C" w14:textId="77777777" w:rsidR="0028292F" w:rsidRDefault="00437CB1">
      <w:pPr>
        <w:pStyle w:val="Seznamsodrkami"/>
        <w:spacing w:after="30"/>
        <w:rPr>
          <w:rFonts w:hint="eastAsia"/>
        </w:rPr>
      </w:pPr>
      <w:r>
        <w:t xml:space="preserve">práce s fotografiemi, kronikou nebo vyprávěním </w:t>
      </w:r>
      <w:r>
        <w:t>pamětníků podle možností</w:t>
      </w:r>
    </w:p>
    <w:p w14:paraId="6FE1119A" w14:textId="77777777" w:rsidR="0028292F" w:rsidRDefault="00437CB1">
      <w:pPr>
        <w:pStyle w:val="Seznamsodrkami"/>
        <w:spacing w:after="30"/>
        <w:rPr>
          <w:rFonts w:hint="eastAsia"/>
        </w:rPr>
      </w:pPr>
      <w:r>
        <w:t>tradiční hry a činnosti našich rodičů a prarodičů</w:t>
      </w:r>
    </w:p>
    <w:p w14:paraId="286D3982" w14:textId="77777777" w:rsidR="0028292F" w:rsidRDefault="00437CB1">
      <w:pPr>
        <w:pStyle w:val="Nadpis2"/>
      </w:pPr>
      <w:r>
        <w:t>Rozmanitost přírody</w:t>
      </w:r>
    </w:p>
    <w:p w14:paraId="0143EDBF" w14:textId="77777777" w:rsidR="0028292F" w:rsidRDefault="00437CB1">
      <w:pPr>
        <w:pStyle w:val="Seznamsodrkami"/>
        <w:spacing w:after="30"/>
        <w:rPr>
          <w:rFonts w:hint="eastAsia"/>
        </w:rPr>
      </w:pPr>
      <w:r>
        <w:t>pozorování změn přírody během roku</w:t>
      </w:r>
    </w:p>
    <w:p w14:paraId="260470BC" w14:textId="77777777" w:rsidR="0028292F" w:rsidRDefault="00437CB1">
      <w:pPr>
        <w:pStyle w:val="Seznamsodrkami"/>
        <w:spacing w:after="30"/>
        <w:rPr>
          <w:rFonts w:hint="eastAsia"/>
        </w:rPr>
      </w:pPr>
      <w:r>
        <w:t>poznávání běžných rostlin a živočichů v okolí</w:t>
      </w:r>
    </w:p>
    <w:p w14:paraId="1365A68E" w14:textId="77777777" w:rsidR="0028292F" w:rsidRDefault="00437CB1">
      <w:pPr>
        <w:pStyle w:val="Seznamsodrkami"/>
        <w:spacing w:after="30"/>
        <w:rPr>
          <w:rFonts w:hint="eastAsia"/>
        </w:rPr>
      </w:pPr>
      <w:r>
        <w:t>práce s přírodninami a přírodovědné hry</w:t>
      </w:r>
    </w:p>
    <w:p w14:paraId="3DB354CA" w14:textId="77777777" w:rsidR="0028292F" w:rsidRDefault="00437CB1">
      <w:pPr>
        <w:pStyle w:val="Seznamsodrkami"/>
        <w:spacing w:after="30"/>
        <w:rPr>
          <w:rFonts w:hint="eastAsia"/>
        </w:rPr>
      </w:pPr>
      <w:r>
        <w:t xml:space="preserve">jednoduché pokusy s vodou, půdou, </w:t>
      </w:r>
      <w:r>
        <w:t>vzduchem a světlem</w:t>
      </w:r>
    </w:p>
    <w:p w14:paraId="23C8983F" w14:textId="77777777" w:rsidR="0028292F" w:rsidRDefault="00437CB1">
      <w:pPr>
        <w:pStyle w:val="Seznamsodrkami"/>
        <w:spacing w:after="30"/>
        <w:rPr>
          <w:rFonts w:hint="eastAsia"/>
        </w:rPr>
      </w:pPr>
      <w:r>
        <w:t>třídění odpadu, šetrné zacházení s materiálem a vodou</w:t>
      </w:r>
    </w:p>
    <w:p w14:paraId="6185765C" w14:textId="77777777" w:rsidR="0028292F" w:rsidRDefault="00437CB1">
      <w:pPr>
        <w:pStyle w:val="Seznamsodrkami"/>
        <w:spacing w:after="30"/>
        <w:rPr>
          <w:rFonts w:hint="eastAsia"/>
        </w:rPr>
      </w:pPr>
      <w:r>
        <w:t>péče o rostliny, případně drobné pěstitelské činnosti</w:t>
      </w:r>
    </w:p>
    <w:p w14:paraId="581AA094" w14:textId="77777777" w:rsidR="0028292F" w:rsidRDefault="00437CB1">
      <w:pPr>
        <w:pStyle w:val="Nadpis2"/>
      </w:pPr>
      <w:r>
        <w:t>Člověk a jeho zdraví</w:t>
      </w:r>
    </w:p>
    <w:p w14:paraId="108F42F5" w14:textId="77777777" w:rsidR="0028292F" w:rsidRDefault="00437CB1">
      <w:pPr>
        <w:pStyle w:val="Seznamsodrkami"/>
        <w:spacing w:after="30"/>
        <w:rPr>
          <w:rFonts w:hint="eastAsia"/>
        </w:rPr>
      </w:pPr>
      <w:r>
        <w:t>pohybové a sportovní hry, soutěže a vycházky</w:t>
      </w:r>
    </w:p>
    <w:p w14:paraId="630867C6" w14:textId="77777777" w:rsidR="0028292F" w:rsidRDefault="00437CB1">
      <w:pPr>
        <w:pStyle w:val="Seznamsodrkami"/>
        <w:spacing w:after="30"/>
        <w:rPr>
          <w:rFonts w:hint="eastAsia"/>
        </w:rPr>
      </w:pPr>
      <w:r>
        <w:t>relaxační a dechové činnosti, klidové hry</w:t>
      </w:r>
    </w:p>
    <w:p w14:paraId="54820EAA" w14:textId="77777777" w:rsidR="0028292F" w:rsidRDefault="00437CB1">
      <w:pPr>
        <w:pStyle w:val="Seznamsodrkami"/>
        <w:spacing w:after="30"/>
        <w:rPr>
          <w:rFonts w:hint="eastAsia"/>
        </w:rPr>
      </w:pPr>
      <w:r>
        <w:t>zásady hygieny, pitný</w:t>
      </w:r>
      <w:r>
        <w:t xml:space="preserve"> režim a zdravé návyky</w:t>
      </w:r>
    </w:p>
    <w:p w14:paraId="1C7973A4" w14:textId="77777777" w:rsidR="0028292F" w:rsidRDefault="00437CB1">
      <w:pPr>
        <w:pStyle w:val="Seznamsodrkami"/>
        <w:spacing w:after="30"/>
        <w:rPr>
          <w:rFonts w:hint="eastAsia"/>
        </w:rPr>
      </w:pPr>
      <w:r>
        <w:t>bezpečnost při sportu, práci s pomůckami a pobytu venku</w:t>
      </w:r>
    </w:p>
    <w:p w14:paraId="7A5612EC" w14:textId="77777777" w:rsidR="0028292F" w:rsidRDefault="00437CB1">
      <w:pPr>
        <w:pStyle w:val="Seznamsodrkami"/>
        <w:spacing w:after="30"/>
        <w:rPr>
          <w:rFonts w:hint="eastAsia"/>
        </w:rPr>
      </w:pPr>
      <w:r>
        <w:t>dopravní výchova a bezpečné chování v obci</w:t>
      </w:r>
    </w:p>
    <w:p w14:paraId="5320D85A" w14:textId="77777777" w:rsidR="0028292F" w:rsidRDefault="00437CB1">
      <w:pPr>
        <w:pStyle w:val="Seznamsodrkami"/>
        <w:spacing w:after="30"/>
        <w:rPr>
          <w:rFonts w:hint="eastAsia"/>
        </w:rPr>
      </w:pPr>
      <w:r>
        <w:t>modelové situace: úraz, přivolání pomoci, důležitá telefonní čísla přiměřeně věku</w:t>
      </w:r>
    </w:p>
    <w:p w14:paraId="2E18CED6" w14:textId="77777777" w:rsidR="0028292F" w:rsidRDefault="00437CB1">
      <w:pPr>
        <w:pStyle w:val="Nadpis2"/>
      </w:pPr>
      <w:r>
        <w:t>Tvoříme a objevujeme</w:t>
      </w:r>
    </w:p>
    <w:p w14:paraId="08C3AEEE" w14:textId="77777777" w:rsidR="0028292F" w:rsidRDefault="00437CB1">
      <w:pPr>
        <w:pStyle w:val="Seznamsodrkami"/>
        <w:spacing w:after="30"/>
        <w:rPr>
          <w:rFonts w:hint="eastAsia"/>
        </w:rPr>
      </w:pPr>
      <w:r>
        <w:t>kresba, malba, koláž, modelován</w:t>
      </w:r>
      <w:r>
        <w:t>í a práce s přírodninami</w:t>
      </w:r>
    </w:p>
    <w:p w14:paraId="561A8300" w14:textId="77777777" w:rsidR="0028292F" w:rsidRDefault="00437CB1">
      <w:pPr>
        <w:pStyle w:val="Seznamsodrkami"/>
        <w:spacing w:after="30"/>
        <w:rPr>
          <w:rFonts w:hint="eastAsia"/>
        </w:rPr>
      </w:pPr>
      <w:r>
        <w:t>stříhání, lepení, skládání, konstrukční a technické činnosti</w:t>
      </w:r>
    </w:p>
    <w:p w14:paraId="52208D16" w14:textId="77777777" w:rsidR="0028292F" w:rsidRDefault="00437CB1">
      <w:pPr>
        <w:pStyle w:val="Seznamsodrkami"/>
        <w:spacing w:after="30"/>
        <w:rPr>
          <w:rFonts w:hint="eastAsia"/>
        </w:rPr>
      </w:pPr>
      <w:r>
        <w:t>hudební, rytmické a dramatické hry</w:t>
      </w:r>
    </w:p>
    <w:p w14:paraId="45D16905" w14:textId="77777777" w:rsidR="0028292F" w:rsidRDefault="00437CB1">
      <w:pPr>
        <w:pStyle w:val="Seznamsodrkami"/>
        <w:spacing w:after="30"/>
        <w:rPr>
          <w:rFonts w:hint="eastAsia"/>
        </w:rPr>
      </w:pPr>
      <w:r>
        <w:t>tvoření k ročním obdobím, svátkům a místním tradicím</w:t>
      </w:r>
    </w:p>
    <w:p w14:paraId="0DB6D177" w14:textId="77777777" w:rsidR="0028292F" w:rsidRDefault="00437CB1">
      <w:pPr>
        <w:pStyle w:val="Seznamsodrkami"/>
        <w:spacing w:after="30"/>
        <w:rPr>
          <w:rFonts w:hint="eastAsia"/>
        </w:rPr>
      </w:pPr>
      <w:r>
        <w:t>jednoduché experimenty a badatelské úkoly</w:t>
      </w:r>
    </w:p>
    <w:p w14:paraId="398E843E" w14:textId="77777777" w:rsidR="0028292F" w:rsidRDefault="00437CB1">
      <w:pPr>
        <w:pStyle w:val="Seznamsodrkami"/>
        <w:spacing w:after="30"/>
        <w:rPr>
          <w:rFonts w:hint="eastAsia"/>
        </w:rPr>
      </w:pPr>
      <w:r>
        <w:t>vlastní projekty a prezentace zájmů účas</w:t>
      </w:r>
      <w:r>
        <w:t>tníků</w:t>
      </w:r>
    </w:p>
    <w:p w14:paraId="2B741957" w14:textId="77777777" w:rsidR="0028292F" w:rsidRDefault="00437CB1">
      <w:pPr>
        <w:pStyle w:val="Nadpis2"/>
      </w:pPr>
      <w:r>
        <w:lastRenderedPageBreak/>
        <w:t>Hra, pohyb a odpočinek</w:t>
      </w:r>
    </w:p>
    <w:p w14:paraId="1FFCD7C7" w14:textId="77777777" w:rsidR="0028292F" w:rsidRDefault="00437CB1">
      <w:pPr>
        <w:pStyle w:val="Seznamsodrkami"/>
        <w:spacing w:after="30"/>
        <w:rPr>
          <w:rFonts w:hint="eastAsia"/>
        </w:rPr>
      </w:pPr>
      <w:r>
        <w:t>deskové, karetní a společenské hry</w:t>
      </w:r>
    </w:p>
    <w:p w14:paraId="41EEB779" w14:textId="77777777" w:rsidR="0028292F" w:rsidRDefault="00437CB1">
      <w:pPr>
        <w:pStyle w:val="Seznamsodrkami"/>
        <w:spacing w:after="30"/>
        <w:rPr>
          <w:rFonts w:hint="eastAsia"/>
        </w:rPr>
      </w:pPr>
      <w:r>
        <w:t>stavebnice, hlavolamy a konstrukční hry</w:t>
      </w:r>
    </w:p>
    <w:p w14:paraId="7E01700D" w14:textId="77777777" w:rsidR="0028292F" w:rsidRDefault="00437CB1">
      <w:pPr>
        <w:pStyle w:val="Seznamsodrkami"/>
        <w:spacing w:after="30"/>
        <w:rPr>
          <w:rFonts w:hint="eastAsia"/>
        </w:rPr>
      </w:pPr>
      <w:r>
        <w:t>volná hra a spontánní aktivity podle volby účastníků</w:t>
      </w:r>
    </w:p>
    <w:p w14:paraId="18348D6C" w14:textId="77777777" w:rsidR="0028292F" w:rsidRDefault="00437CB1">
      <w:pPr>
        <w:pStyle w:val="Seznamsodrkami"/>
        <w:spacing w:after="30"/>
        <w:rPr>
          <w:rFonts w:hint="eastAsia"/>
        </w:rPr>
      </w:pPr>
      <w:r>
        <w:t>četba, poslech, rozhovor a klidové koutky</w:t>
      </w:r>
    </w:p>
    <w:p w14:paraId="332234E3" w14:textId="77777777" w:rsidR="0028292F" w:rsidRDefault="00437CB1">
      <w:pPr>
        <w:pStyle w:val="Seznamsodrkami"/>
        <w:spacing w:after="30"/>
        <w:rPr>
          <w:rFonts w:hint="eastAsia"/>
        </w:rPr>
      </w:pPr>
      <w:r>
        <w:t>venkovní hry, míčové hry a pohybové výzvy</w:t>
      </w:r>
    </w:p>
    <w:p w14:paraId="4253BB56" w14:textId="77777777" w:rsidR="0028292F" w:rsidRDefault="00437CB1">
      <w:pPr>
        <w:pStyle w:val="Seznamsodrkami"/>
        <w:spacing w:after="30"/>
        <w:rPr>
          <w:rFonts w:hint="eastAsia"/>
        </w:rPr>
      </w:pPr>
      <w:r>
        <w:t>společné reflexe, co se podařilo a co bychom chtěli příště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524"/>
      </w:tblGrid>
      <w:tr w:rsidR="0028292F" w14:paraId="2EA93A49" w14:textId="77777777">
        <w:trPr>
          <w:cantSplit/>
          <w:jc w:val="center"/>
        </w:trPr>
        <w:tc>
          <w:tcPr>
            <w:tcW w:w="9524" w:type="dxa"/>
            <w:shd w:val="clear" w:color="auto" w:fill="EAF1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146A80A" w14:textId="77777777" w:rsidR="0028292F" w:rsidRDefault="00437CB1">
            <w:pPr>
              <w:rPr>
                <w:rFonts w:hint="eastAsia"/>
              </w:rPr>
            </w:pPr>
            <w:r>
              <w:rPr>
                <w:b/>
                <w:color w:val="35546B"/>
                <w:sz w:val="21"/>
              </w:rPr>
              <w:t>Soulad dokumentů</w:t>
            </w:r>
            <w:r>
              <w:rPr>
                <w:b/>
                <w:color w:val="35546B"/>
                <w:sz w:val="21"/>
              </w:rPr>
              <w:br/>
            </w:r>
            <w:r>
              <w:rPr>
                <w:sz w:val="19"/>
              </w:rPr>
              <w:t>Podrobné provozní podmínky se řídí aktuálním vnitřním řádem školní družiny. Úplata se řídí rozhodnutím zřizovatele a samostatnou směrnicí školy. Při rozporu mezi tímto ŠVP a pozděj</w:t>
            </w:r>
            <w:r>
              <w:rPr>
                <w:sz w:val="19"/>
              </w:rPr>
              <w:t>i účinným právním předpisem nebo vnitřním řádem je nutné ŠVP bez zbytečného odkladu aktualizovat.</w:t>
            </w:r>
          </w:p>
        </w:tc>
      </w:tr>
    </w:tbl>
    <w:p w14:paraId="2D2DD445" w14:textId="77777777" w:rsidR="0028292F" w:rsidRDefault="0028292F">
      <w:pPr>
        <w:spacing w:after="0"/>
        <w:rPr>
          <w:rFonts w:hint="eastAsia"/>
        </w:rPr>
      </w:pPr>
    </w:p>
    <w:sectPr w:rsidR="0028292F" w:rsidSect="00034616">
      <w:headerReference w:type="default" r:id="rId8"/>
      <w:footerReference w:type="default" r:id="rId9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553E9" w14:textId="77777777" w:rsidR="00437CB1" w:rsidRDefault="00437CB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93505DC" w14:textId="77777777" w:rsidR="00437CB1" w:rsidRDefault="00437CB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ptos">
    <w:altName w:val="Calibri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060D4" w14:textId="77777777" w:rsidR="0028292F" w:rsidRDefault="00437CB1">
    <w:pPr>
      <w:pStyle w:val="Zpat"/>
      <w:jc w:val="center"/>
      <w:rPr>
        <w:rFonts w:hint="eastAsia"/>
      </w:rPr>
    </w:pPr>
    <w:r>
      <w:rPr>
        <w:color w:val="5F8C8B"/>
        <w:sz w:val="16"/>
      </w:rPr>
      <w:t>„Společné hraní“  •  účinnost od 1. 9.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C9184" w14:textId="77777777" w:rsidR="00437CB1" w:rsidRDefault="00437CB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298F0C2" w14:textId="77777777" w:rsidR="00437CB1" w:rsidRDefault="00437CB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9B424" w14:textId="77777777" w:rsidR="0028292F" w:rsidRDefault="00437CB1">
    <w:pPr>
      <w:pStyle w:val="Zhlav"/>
      <w:jc w:val="right"/>
      <w:rPr>
        <w:rFonts w:hint="eastAsia"/>
      </w:rPr>
    </w:pPr>
    <w:r>
      <w:rPr>
        <w:color w:val="5F8C8B"/>
        <w:sz w:val="16"/>
      </w:rPr>
      <w:t>ŠVP školní družiny  |  ZŠ a MŠ Březolupy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8292F"/>
    <w:rsid w:val="0029639D"/>
    <w:rsid w:val="00326F90"/>
    <w:rsid w:val="00437CB1"/>
    <w:rsid w:val="0068174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3F8B0A"/>
  <w14:defaultImageDpi w14:val="300"/>
  <w15:docId w15:val="{79E3C788-7819-47EE-B7B4-5DDCDE20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60" w:line="252" w:lineRule="auto"/>
    </w:pPr>
    <w:rPr>
      <w:rFonts w:ascii="Aptos" w:hAnsi="Aptos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/>
      <w:b/>
      <w:bCs/>
      <w:color w:val="35546B"/>
      <w:sz w:val="30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5F8C8B"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24323A"/>
      <w:sz w:val="2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before="160" w:after="80" w:line="240" w:lineRule="auto"/>
      <w:contextualSpacing/>
    </w:pPr>
    <w:rPr>
      <w:rFonts w:asciiTheme="majorHAnsi" w:eastAsiaTheme="majorEastAsia" w:hAnsiTheme="majorHAnsi" w:cstheme="majorBidi"/>
      <w:b/>
      <w:color w:val="35546B"/>
      <w:spacing w:val="5"/>
      <w:kern w:val="28"/>
      <w:sz w:val="4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2709</Words>
  <Characters>15987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18659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ŠVP školní družiny – Společné hraní</dc:title>
  <dc:subject>ZŠ a MŠ Březolupy – školní družina</dc:subject>
  <dc:creator>ZŠ a MŠ Březolupy</dc:creator>
  <cp:keywords/>
  <dc:description>generated by python-docx</dc:description>
  <cp:lastModifiedBy>Mikulincová Radka</cp:lastModifiedBy>
  <cp:revision>2</cp:revision>
  <dcterms:created xsi:type="dcterms:W3CDTF">2026-08-12T11:29:00Z</dcterms:created>
  <dcterms:modified xsi:type="dcterms:W3CDTF">2026-08-12T11:29:00Z</dcterms:modified>
  <cp:category/>
</cp:coreProperties>
</file>